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13" w:type="dxa"/>
        <w:tblInd w:w="-70" w:type="dxa"/>
        <w:tblCellMar>
          <w:top w:w="48" w:type="dxa"/>
          <w:left w:w="70" w:type="dxa"/>
          <w:right w:w="115" w:type="dxa"/>
        </w:tblCellMar>
        <w:tblLook w:val="04A0" w:firstRow="1" w:lastRow="0" w:firstColumn="1" w:lastColumn="0" w:noHBand="0" w:noVBand="1"/>
      </w:tblPr>
      <w:tblGrid>
        <w:gridCol w:w="2230"/>
        <w:gridCol w:w="3491"/>
        <w:gridCol w:w="3492"/>
      </w:tblGrid>
      <w:tr w:rsidR="00FD009F" w:rsidRPr="00FD009F" w14:paraId="6A11A84D" w14:textId="77777777" w:rsidTr="008F5A19">
        <w:trPr>
          <w:trHeight w:val="353"/>
        </w:trPr>
        <w:tc>
          <w:tcPr>
            <w:tcW w:w="2230" w:type="dxa"/>
            <w:tcBorders>
              <w:top w:val="double" w:sz="4" w:space="0" w:color="000000"/>
              <w:left w:val="double" w:sz="4" w:space="0" w:color="000000"/>
              <w:bottom w:val="single" w:sz="4" w:space="0" w:color="000000"/>
              <w:right w:val="single" w:sz="4" w:space="0" w:color="000000"/>
            </w:tcBorders>
            <w:vAlign w:val="center"/>
          </w:tcPr>
          <w:p w14:paraId="5C900D52" w14:textId="2AFDD39A"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Code:</w:t>
            </w:r>
          </w:p>
        </w:tc>
        <w:tc>
          <w:tcPr>
            <w:tcW w:w="6983" w:type="dxa"/>
            <w:gridSpan w:val="2"/>
            <w:tcBorders>
              <w:top w:val="double" w:sz="4" w:space="0" w:color="000000"/>
              <w:left w:val="single" w:sz="4" w:space="0" w:color="000000"/>
              <w:bottom w:val="single" w:sz="4" w:space="0" w:color="000000"/>
              <w:right w:val="double" w:sz="4" w:space="0" w:color="000000"/>
            </w:tcBorders>
          </w:tcPr>
          <w:p w14:paraId="1D5BE94B" w14:textId="77777777" w:rsidR="00A00C73" w:rsidRPr="00FD009F" w:rsidRDefault="00A00C73" w:rsidP="00A00C73">
            <w:pPr>
              <w:rPr>
                <w:color w:val="auto"/>
                <w:lang w:val="en-GB"/>
              </w:rPr>
            </w:pPr>
            <w:r w:rsidRPr="00FD009F">
              <w:rPr>
                <w:rFonts w:ascii="Times New Roman" w:eastAsia="Times New Roman" w:hAnsi="Times New Roman" w:cs="Times New Roman"/>
                <w:b/>
                <w:color w:val="auto"/>
                <w:lang w:val="en-GB"/>
              </w:rPr>
              <w:t xml:space="preserve">SD/04/2023 </w:t>
            </w:r>
          </w:p>
        </w:tc>
      </w:tr>
      <w:tr w:rsidR="00FD009F" w:rsidRPr="00FD009F" w14:paraId="6AE6627F" w14:textId="77777777" w:rsidTr="008F5A19">
        <w:trPr>
          <w:trHeight w:val="343"/>
        </w:trPr>
        <w:tc>
          <w:tcPr>
            <w:tcW w:w="2230" w:type="dxa"/>
            <w:tcBorders>
              <w:top w:val="single" w:sz="4" w:space="0" w:color="000000"/>
              <w:left w:val="double" w:sz="4" w:space="0" w:color="000000"/>
              <w:bottom w:val="single" w:sz="4" w:space="0" w:color="000000"/>
              <w:right w:val="single" w:sz="4" w:space="0" w:color="000000"/>
            </w:tcBorders>
            <w:vAlign w:val="center"/>
          </w:tcPr>
          <w:p w14:paraId="42728BCE" w14:textId="5B672382"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Type:</w:t>
            </w:r>
          </w:p>
        </w:tc>
        <w:tc>
          <w:tcPr>
            <w:tcW w:w="6983" w:type="dxa"/>
            <w:gridSpan w:val="2"/>
            <w:tcBorders>
              <w:top w:val="single" w:sz="4" w:space="0" w:color="000000"/>
              <w:left w:val="single" w:sz="4" w:space="0" w:color="000000"/>
              <w:bottom w:val="single" w:sz="4" w:space="0" w:color="000000"/>
              <w:right w:val="double" w:sz="4" w:space="0" w:color="000000"/>
            </w:tcBorders>
          </w:tcPr>
          <w:p w14:paraId="3F6A4503" w14:textId="235E8F1C"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lang w:val="en-GB"/>
              </w:rPr>
              <w:t>Internal Standard of the Faculty of Logistics and Crisis Management</w:t>
            </w:r>
            <w:r w:rsidRPr="00FD009F">
              <w:rPr>
                <w:rFonts w:ascii="Times New Roman" w:eastAsia="Times New Roman" w:hAnsi="Times New Roman" w:cs="Times New Roman"/>
                <w:color w:val="auto"/>
                <w:lang w:val="en-GB"/>
              </w:rPr>
              <w:t xml:space="preserve"> </w:t>
            </w:r>
          </w:p>
        </w:tc>
      </w:tr>
      <w:tr w:rsidR="00FD009F" w:rsidRPr="00FD009F" w14:paraId="426AFD7D"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235D9D3F" w14:textId="4785C220" w:rsidR="00A00C73" w:rsidRPr="00FD009F" w:rsidRDefault="00A00C73" w:rsidP="00A00C73">
            <w:pPr>
              <w:rPr>
                <w:rFonts w:ascii="Times New Roman" w:eastAsia="Times New Roman" w:hAnsi="Times New Roman" w:cs="Times New Roman"/>
                <w:color w:val="auto"/>
                <w:lang w:val="en-GB"/>
              </w:rPr>
            </w:pPr>
            <w:r w:rsidRPr="00FD009F">
              <w:rPr>
                <w:rFonts w:ascii="Times New Roman" w:hAnsi="Times New Roman" w:cs="Times New Roman"/>
                <w:color w:val="auto"/>
                <w:sz w:val="24"/>
                <w:szCs w:val="24"/>
                <w:lang w:val="en-GB"/>
              </w:rPr>
              <w:t>Reference number:</w:t>
            </w:r>
          </w:p>
        </w:tc>
        <w:tc>
          <w:tcPr>
            <w:tcW w:w="6983" w:type="dxa"/>
            <w:gridSpan w:val="2"/>
            <w:tcBorders>
              <w:top w:val="single" w:sz="4" w:space="0" w:color="000000"/>
              <w:left w:val="single" w:sz="4" w:space="0" w:color="000000"/>
              <w:bottom w:val="single" w:sz="4" w:space="0" w:color="000000"/>
              <w:right w:val="double" w:sz="4" w:space="0" w:color="000000"/>
            </w:tcBorders>
          </w:tcPr>
          <w:p w14:paraId="59663E25" w14:textId="77777777" w:rsidR="00A00C73" w:rsidRPr="00FD009F" w:rsidRDefault="00A00C73" w:rsidP="00A00C73">
            <w:pPr>
              <w:rPr>
                <w:rFonts w:ascii="Times New Roman" w:eastAsia="Times New Roman" w:hAnsi="Times New Roman" w:cs="Times New Roman"/>
                <w:color w:val="auto"/>
                <w:lang w:val="en-GB"/>
              </w:rPr>
            </w:pPr>
            <w:r w:rsidRPr="00FD009F">
              <w:rPr>
                <w:rFonts w:ascii="Times New Roman" w:eastAsia="Times New Roman" w:hAnsi="Times New Roman" w:cs="Times New Roman"/>
                <w:color w:val="auto"/>
                <w:lang w:val="en-GB"/>
              </w:rPr>
              <w:t>UTB/23/013648</w:t>
            </w:r>
          </w:p>
        </w:tc>
      </w:tr>
      <w:tr w:rsidR="00FD009F" w:rsidRPr="00FD009F" w14:paraId="17DC3548" w14:textId="77777777" w:rsidTr="008F5A19">
        <w:trPr>
          <w:trHeight w:val="413"/>
        </w:trPr>
        <w:tc>
          <w:tcPr>
            <w:tcW w:w="2230" w:type="dxa"/>
            <w:tcBorders>
              <w:top w:val="single" w:sz="4" w:space="0" w:color="000000"/>
              <w:left w:val="double" w:sz="4" w:space="0" w:color="000000"/>
              <w:bottom w:val="single" w:sz="4" w:space="0" w:color="000000"/>
              <w:right w:val="single" w:sz="4" w:space="0" w:color="000000"/>
            </w:tcBorders>
          </w:tcPr>
          <w:p w14:paraId="1D8B7B68" w14:textId="347BB2F5" w:rsidR="00A00C73" w:rsidRPr="00FD009F" w:rsidRDefault="00A00C73" w:rsidP="00A00C73">
            <w:pPr>
              <w:rPr>
                <w:rFonts w:ascii="Times New Roman" w:eastAsia="Times New Roman" w:hAnsi="Times New Roman" w:cs="Times New Roman"/>
                <w:color w:val="auto"/>
                <w:lang w:val="en-GB"/>
              </w:rPr>
            </w:pPr>
            <w:r w:rsidRPr="00FD009F">
              <w:rPr>
                <w:rFonts w:ascii="Times New Roman" w:hAnsi="Times New Roman" w:cs="Times New Roman"/>
                <w:color w:val="auto"/>
                <w:sz w:val="24"/>
                <w:szCs w:val="24"/>
                <w:lang w:val="en-GB"/>
              </w:rPr>
              <w:t>Document classification:</w:t>
            </w:r>
          </w:p>
        </w:tc>
        <w:tc>
          <w:tcPr>
            <w:tcW w:w="6983" w:type="dxa"/>
            <w:gridSpan w:val="2"/>
            <w:tcBorders>
              <w:top w:val="single" w:sz="4" w:space="0" w:color="000000"/>
              <w:left w:val="single" w:sz="4" w:space="0" w:color="000000"/>
              <w:bottom w:val="single" w:sz="4" w:space="0" w:color="000000"/>
              <w:right w:val="double" w:sz="4" w:space="0" w:color="000000"/>
            </w:tcBorders>
          </w:tcPr>
          <w:p w14:paraId="0B09F3D7" w14:textId="77FE2436" w:rsidR="00A00C73" w:rsidRPr="00FD009F" w:rsidRDefault="00A00C73" w:rsidP="00A00C73">
            <w:pPr>
              <w:ind w:right="164"/>
              <w:rPr>
                <w:rFonts w:ascii="Times New Roman" w:eastAsia="Times New Roman" w:hAnsi="Times New Roman" w:cs="Times New Roman"/>
                <w:color w:val="auto"/>
                <w:lang w:val="en-GB"/>
              </w:rPr>
            </w:pPr>
            <w:r w:rsidRPr="00FD009F">
              <w:rPr>
                <w:rFonts w:ascii="Times New Roman" w:eastAsia="Times New Roman" w:hAnsi="Times New Roman" w:cs="Times New Roman"/>
                <w:color w:val="auto"/>
                <w:lang w:val="en-GB"/>
              </w:rPr>
              <w:t>EXTERNAL</w:t>
            </w:r>
          </w:p>
        </w:tc>
      </w:tr>
      <w:tr w:rsidR="00FD009F" w:rsidRPr="00FD009F" w14:paraId="7888E7E2" w14:textId="77777777" w:rsidTr="00F225A6">
        <w:trPr>
          <w:trHeight w:val="566"/>
        </w:trPr>
        <w:tc>
          <w:tcPr>
            <w:tcW w:w="2230" w:type="dxa"/>
            <w:tcBorders>
              <w:top w:val="single" w:sz="4" w:space="0" w:color="000000"/>
              <w:left w:val="double" w:sz="4" w:space="0" w:color="000000"/>
              <w:bottom w:val="single" w:sz="4" w:space="0" w:color="000000"/>
              <w:right w:val="single" w:sz="4" w:space="0" w:color="000000"/>
            </w:tcBorders>
            <w:vAlign w:val="center"/>
          </w:tcPr>
          <w:p w14:paraId="75F4CB24" w14:textId="52D36B8A" w:rsidR="00CD2085" w:rsidRPr="00FD009F" w:rsidRDefault="00CD2085" w:rsidP="00F225A6">
            <w:pPr>
              <w:rPr>
                <w:color w:val="auto"/>
                <w:lang w:val="en-GB"/>
              </w:rPr>
            </w:pPr>
            <w:r w:rsidRPr="00FD009F">
              <w:rPr>
                <w:rFonts w:ascii="Times New Roman" w:eastAsia="Times New Roman" w:hAnsi="Times New Roman" w:cs="Times New Roman"/>
                <w:color w:val="auto"/>
                <w:lang w:val="en-GB"/>
              </w:rPr>
              <w:t>N</w:t>
            </w:r>
            <w:r w:rsidR="00A00C73" w:rsidRPr="00FD009F">
              <w:rPr>
                <w:rFonts w:ascii="Times New Roman" w:eastAsia="Times New Roman" w:hAnsi="Times New Roman" w:cs="Times New Roman"/>
                <w:color w:val="auto"/>
                <w:lang w:val="en-GB"/>
              </w:rPr>
              <w:t>ame</w:t>
            </w:r>
            <w:r w:rsidRPr="00FD009F">
              <w:rPr>
                <w:rFonts w:ascii="Times New Roman" w:eastAsia="Times New Roman" w:hAnsi="Times New Roman" w:cs="Times New Roman"/>
                <w:color w:val="auto"/>
                <w:lang w:val="en-GB"/>
              </w:rPr>
              <w:t xml:space="preserve">: </w:t>
            </w:r>
          </w:p>
        </w:tc>
        <w:tc>
          <w:tcPr>
            <w:tcW w:w="6983" w:type="dxa"/>
            <w:gridSpan w:val="2"/>
            <w:tcBorders>
              <w:top w:val="single" w:sz="4" w:space="0" w:color="000000"/>
              <w:left w:val="single" w:sz="4" w:space="0" w:color="000000"/>
              <w:bottom w:val="single" w:sz="4" w:space="0" w:color="000000"/>
              <w:right w:val="double" w:sz="4" w:space="0" w:color="000000"/>
            </w:tcBorders>
          </w:tcPr>
          <w:p w14:paraId="4B2228ED" w14:textId="5B599BCC" w:rsidR="00CD2085" w:rsidRPr="00FD009F" w:rsidRDefault="00CD2085" w:rsidP="00F225A6">
            <w:pPr>
              <w:ind w:right="164"/>
              <w:rPr>
                <w:rFonts w:ascii="Times New Roman" w:hAnsi="Times New Roman" w:cs="Times New Roman"/>
                <w:color w:val="auto"/>
                <w:lang w:val="en-GB"/>
              </w:rPr>
            </w:pPr>
            <w:r w:rsidRPr="00FD009F">
              <w:rPr>
                <w:rFonts w:ascii="Times New Roman" w:hAnsi="Times New Roman" w:cs="Times New Roman"/>
                <w:b/>
                <w:bCs/>
                <w:color w:val="auto"/>
                <w:lang w:val="en-GB"/>
              </w:rPr>
              <w:t>Payments for Administrative Tasks Related to Issuing Documents</w:t>
            </w:r>
          </w:p>
        </w:tc>
      </w:tr>
      <w:tr w:rsidR="00FD009F" w:rsidRPr="00FD009F" w14:paraId="3F0D5E8F" w14:textId="77777777" w:rsidTr="00F225A6">
        <w:trPr>
          <w:trHeight w:val="576"/>
        </w:trPr>
        <w:tc>
          <w:tcPr>
            <w:tcW w:w="2230" w:type="dxa"/>
            <w:tcBorders>
              <w:top w:val="single" w:sz="4" w:space="0" w:color="000000"/>
              <w:left w:val="double" w:sz="4" w:space="0" w:color="000000"/>
              <w:bottom w:val="single" w:sz="4" w:space="0" w:color="000000"/>
              <w:right w:val="single" w:sz="4" w:space="0" w:color="000000"/>
            </w:tcBorders>
          </w:tcPr>
          <w:p w14:paraId="3734B67F" w14:textId="74002E68"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Organizational commitment:</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7C4A0777" w14:textId="36F64B3F"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lang w:val="en-GB"/>
              </w:rPr>
              <w:t>Faculty of Logistics and Crisis Management of the Tomas Bata University in Zlín</w:t>
            </w:r>
            <w:r w:rsidRPr="00FD009F">
              <w:rPr>
                <w:rFonts w:ascii="Times New Roman" w:eastAsia="Times New Roman" w:hAnsi="Times New Roman" w:cs="Times New Roman"/>
                <w:color w:val="auto"/>
                <w:lang w:val="en-GB"/>
              </w:rPr>
              <w:t xml:space="preserve"> </w:t>
            </w:r>
          </w:p>
        </w:tc>
      </w:tr>
      <w:tr w:rsidR="00FD009F" w:rsidRPr="00FD009F" w14:paraId="0A560A3F"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7EF17760" w14:textId="3A2BDB89"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Date of publication:</w:t>
            </w:r>
          </w:p>
        </w:tc>
        <w:tc>
          <w:tcPr>
            <w:tcW w:w="3491" w:type="dxa"/>
            <w:tcBorders>
              <w:top w:val="single" w:sz="4" w:space="0" w:color="000000"/>
              <w:left w:val="single" w:sz="4" w:space="0" w:color="000000"/>
              <w:bottom w:val="single" w:sz="4" w:space="0" w:color="000000"/>
              <w:right w:val="single" w:sz="4" w:space="0" w:color="auto"/>
            </w:tcBorders>
          </w:tcPr>
          <w:p w14:paraId="107D9F81" w14:textId="37F9BC0D" w:rsidR="00A00C73" w:rsidRPr="00FD009F" w:rsidRDefault="00A00C73" w:rsidP="00A00C73">
            <w:pPr>
              <w:rPr>
                <w:color w:val="auto"/>
                <w:lang w:val="en-GB"/>
              </w:rPr>
            </w:pPr>
            <w:r w:rsidRPr="00FD009F">
              <w:rPr>
                <w:rFonts w:ascii="Times New Roman" w:eastAsia="Times New Roman" w:hAnsi="Times New Roman" w:cs="Times New Roman"/>
                <w:color w:val="auto"/>
                <w:lang w:val="en-GB"/>
              </w:rPr>
              <w:t xml:space="preserve">16th June 2023 </w:t>
            </w:r>
          </w:p>
        </w:tc>
        <w:tc>
          <w:tcPr>
            <w:tcW w:w="3492" w:type="dxa"/>
            <w:tcBorders>
              <w:top w:val="single" w:sz="4" w:space="0" w:color="000000"/>
              <w:left w:val="single" w:sz="4" w:space="0" w:color="auto"/>
              <w:bottom w:val="single" w:sz="4" w:space="0" w:color="000000"/>
              <w:right w:val="double" w:sz="4" w:space="0" w:color="000000"/>
            </w:tcBorders>
          </w:tcPr>
          <w:p w14:paraId="3E5CD4A1" w14:textId="49093769" w:rsidR="00A00C73" w:rsidRPr="00FD009F" w:rsidRDefault="00A00C73" w:rsidP="00A00C73">
            <w:pPr>
              <w:rPr>
                <w:rFonts w:ascii="Times New Roman" w:hAnsi="Times New Roman" w:cs="Times New Roman"/>
                <w:color w:val="auto"/>
                <w:lang w:val="en-GB"/>
              </w:rPr>
            </w:pPr>
            <w:r w:rsidRPr="00FD009F">
              <w:rPr>
                <w:rFonts w:ascii="Times New Roman" w:hAnsi="Times New Roman" w:cs="Times New Roman"/>
                <w:color w:val="auto"/>
                <w:lang w:val="en-GB"/>
              </w:rPr>
              <w:t>Version: 01</w:t>
            </w:r>
          </w:p>
        </w:tc>
      </w:tr>
      <w:tr w:rsidR="00FD009F" w:rsidRPr="00FD009F" w14:paraId="542EA37B"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21D3B9A0" w14:textId="31010CCD" w:rsidR="00CD2085" w:rsidRPr="00FD009F" w:rsidRDefault="00A00C73" w:rsidP="00F225A6">
            <w:pPr>
              <w:rPr>
                <w:color w:val="auto"/>
                <w:lang w:val="en-GB"/>
              </w:rPr>
            </w:pPr>
            <w:r w:rsidRPr="00FD009F">
              <w:rPr>
                <w:rFonts w:ascii="Times New Roman" w:eastAsia="Times New Roman" w:hAnsi="Times New Roman" w:cs="Times New Roman"/>
                <w:color w:val="auto"/>
                <w:lang w:val="en-GB"/>
              </w:rPr>
              <w:t>Efficiency</w:t>
            </w:r>
            <w:r w:rsidR="00CD2085" w:rsidRPr="00FD009F">
              <w:rPr>
                <w:rFonts w:ascii="Times New Roman" w:eastAsia="Times New Roman" w:hAnsi="Times New Roman" w:cs="Times New Roman"/>
                <w:color w:val="auto"/>
                <w:lang w:val="en-GB"/>
              </w:rPr>
              <w:t xml:space="preserve">: </w:t>
            </w:r>
          </w:p>
        </w:tc>
        <w:tc>
          <w:tcPr>
            <w:tcW w:w="6983" w:type="dxa"/>
            <w:gridSpan w:val="2"/>
            <w:tcBorders>
              <w:top w:val="single" w:sz="4" w:space="0" w:color="000000"/>
              <w:left w:val="single" w:sz="4" w:space="0" w:color="000000"/>
              <w:bottom w:val="single" w:sz="4" w:space="0" w:color="000000"/>
              <w:right w:val="double" w:sz="4" w:space="0" w:color="000000"/>
            </w:tcBorders>
          </w:tcPr>
          <w:p w14:paraId="52850571" w14:textId="49779636" w:rsidR="00CD2085" w:rsidRPr="00FD009F" w:rsidRDefault="00CD2085" w:rsidP="00F225A6">
            <w:pPr>
              <w:rPr>
                <w:color w:val="auto"/>
                <w:lang w:val="en-GB"/>
              </w:rPr>
            </w:pPr>
            <w:r w:rsidRPr="00FD009F">
              <w:rPr>
                <w:rFonts w:ascii="Times New Roman" w:eastAsia="Times New Roman" w:hAnsi="Times New Roman" w:cs="Times New Roman"/>
                <w:color w:val="auto"/>
                <w:lang w:val="en-GB"/>
              </w:rPr>
              <w:t>1</w:t>
            </w:r>
            <w:r w:rsidR="00A00184" w:rsidRPr="00FD009F">
              <w:rPr>
                <w:rFonts w:ascii="Times New Roman" w:eastAsia="Times New Roman" w:hAnsi="Times New Roman" w:cs="Times New Roman"/>
                <w:color w:val="auto"/>
                <w:lang w:val="en-GB"/>
              </w:rPr>
              <w:t>st August</w:t>
            </w:r>
            <w:r w:rsidRPr="00FD009F">
              <w:rPr>
                <w:rFonts w:ascii="Times New Roman" w:eastAsia="Times New Roman" w:hAnsi="Times New Roman" w:cs="Times New Roman"/>
                <w:color w:val="auto"/>
                <w:lang w:val="en-GB"/>
              </w:rPr>
              <w:t xml:space="preserve"> 2023 </w:t>
            </w:r>
          </w:p>
        </w:tc>
      </w:tr>
      <w:tr w:rsidR="00FD009F" w:rsidRPr="00FD009F" w14:paraId="10647703"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1C4280F3" w14:textId="470F6F98" w:rsidR="002837B9" w:rsidRPr="00FD009F" w:rsidRDefault="002837B9" w:rsidP="002837B9">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Issued by:</w:t>
            </w:r>
          </w:p>
        </w:tc>
        <w:tc>
          <w:tcPr>
            <w:tcW w:w="6983" w:type="dxa"/>
            <w:gridSpan w:val="2"/>
            <w:tcBorders>
              <w:top w:val="single" w:sz="4" w:space="0" w:color="000000"/>
              <w:left w:val="single" w:sz="4" w:space="0" w:color="000000"/>
              <w:bottom w:val="single" w:sz="4" w:space="0" w:color="000000"/>
              <w:right w:val="double" w:sz="4" w:space="0" w:color="000000"/>
            </w:tcBorders>
          </w:tcPr>
          <w:p w14:paraId="3E59A6E5" w14:textId="7D1CC09D" w:rsidR="002837B9" w:rsidRPr="00FD009F" w:rsidRDefault="002837B9" w:rsidP="002837B9">
            <w:pPr>
              <w:rPr>
                <w:color w:val="auto"/>
                <w:lang w:val="en-GB"/>
              </w:rPr>
            </w:pPr>
            <w:r w:rsidRPr="00FD009F">
              <w:rPr>
                <w:rFonts w:ascii="Times New Roman" w:eastAsia="Times New Roman" w:hAnsi="Times New Roman" w:cs="Times New Roman"/>
                <w:color w:val="auto"/>
                <w:lang w:val="en-GB"/>
              </w:rPr>
              <w:t>FLCM TBU in Zlín Dean</w:t>
            </w:r>
          </w:p>
        </w:tc>
      </w:tr>
      <w:tr w:rsidR="00FD009F" w:rsidRPr="00FD009F" w14:paraId="6F3D636E" w14:textId="77777777" w:rsidTr="00321E0D">
        <w:trPr>
          <w:trHeight w:val="341"/>
        </w:trPr>
        <w:tc>
          <w:tcPr>
            <w:tcW w:w="2230" w:type="dxa"/>
            <w:tcBorders>
              <w:top w:val="single" w:sz="4" w:space="0" w:color="000000"/>
              <w:left w:val="double" w:sz="4" w:space="0" w:color="000000"/>
              <w:bottom w:val="single" w:sz="4" w:space="0" w:color="000000"/>
              <w:right w:val="single" w:sz="4" w:space="0" w:color="000000"/>
            </w:tcBorders>
          </w:tcPr>
          <w:p w14:paraId="79365D11" w14:textId="408AA58C" w:rsidR="002837B9" w:rsidRPr="00FD009F" w:rsidRDefault="002837B9" w:rsidP="002837B9">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Edited by:</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359D511C" w14:textId="53030F0D" w:rsidR="002837B9" w:rsidRPr="00FD009F" w:rsidRDefault="002837B9" w:rsidP="002837B9">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Head of the Study Department</w:t>
            </w:r>
          </w:p>
        </w:tc>
      </w:tr>
      <w:tr w:rsidR="00FD009F" w:rsidRPr="00FD009F" w14:paraId="348F7601" w14:textId="77777777" w:rsidTr="00321E0D">
        <w:trPr>
          <w:trHeight w:val="343"/>
        </w:trPr>
        <w:tc>
          <w:tcPr>
            <w:tcW w:w="2230" w:type="dxa"/>
            <w:tcBorders>
              <w:top w:val="single" w:sz="4" w:space="0" w:color="000000"/>
              <w:left w:val="double" w:sz="4" w:space="0" w:color="000000"/>
              <w:bottom w:val="single" w:sz="4" w:space="0" w:color="000000"/>
              <w:right w:val="single" w:sz="4" w:space="0" w:color="000000"/>
            </w:tcBorders>
          </w:tcPr>
          <w:p w14:paraId="211C5F02" w14:textId="1D76EE25" w:rsidR="002837B9" w:rsidRPr="00FD009F" w:rsidRDefault="002837B9" w:rsidP="002837B9">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Collaborated with:</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5875A6DE" w14:textId="46495AB0" w:rsidR="002837B9" w:rsidRPr="00FD009F" w:rsidRDefault="002837B9" w:rsidP="002837B9">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Vice Dean for Pedagogical Activities</w:t>
            </w:r>
          </w:p>
        </w:tc>
      </w:tr>
      <w:tr w:rsidR="00FD009F" w:rsidRPr="00FD009F" w14:paraId="539ECBCB"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7EAED8A7" w14:textId="0E24B5DF" w:rsidR="00581002" w:rsidRPr="00FD009F" w:rsidRDefault="00581002" w:rsidP="00581002">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Number of pages:</w:t>
            </w:r>
          </w:p>
        </w:tc>
        <w:tc>
          <w:tcPr>
            <w:tcW w:w="6983" w:type="dxa"/>
            <w:gridSpan w:val="2"/>
            <w:tcBorders>
              <w:top w:val="single" w:sz="4" w:space="0" w:color="000000"/>
              <w:left w:val="single" w:sz="4" w:space="0" w:color="000000"/>
              <w:bottom w:val="single" w:sz="4" w:space="0" w:color="000000"/>
              <w:right w:val="double" w:sz="4" w:space="0" w:color="000000"/>
            </w:tcBorders>
          </w:tcPr>
          <w:p w14:paraId="14BA8C23" w14:textId="77777777" w:rsidR="00581002" w:rsidRPr="00FD009F" w:rsidRDefault="00581002" w:rsidP="00581002">
            <w:pPr>
              <w:rPr>
                <w:color w:val="auto"/>
                <w:lang w:val="en-GB"/>
              </w:rPr>
            </w:pPr>
            <w:r w:rsidRPr="00FD009F">
              <w:rPr>
                <w:rFonts w:ascii="Times New Roman" w:eastAsia="Times New Roman" w:hAnsi="Times New Roman" w:cs="Times New Roman"/>
                <w:color w:val="auto"/>
                <w:lang w:val="en-GB"/>
              </w:rPr>
              <w:t>3</w:t>
            </w:r>
          </w:p>
        </w:tc>
      </w:tr>
      <w:tr w:rsidR="00FD009F" w:rsidRPr="00FD009F" w14:paraId="5E368411" w14:textId="77777777" w:rsidTr="00F225A6">
        <w:trPr>
          <w:trHeight w:val="343"/>
        </w:trPr>
        <w:tc>
          <w:tcPr>
            <w:tcW w:w="2230" w:type="dxa"/>
            <w:tcBorders>
              <w:top w:val="single" w:sz="4" w:space="0" w:color="000000"/>
              <w:left w:val="double" w:sz="4" w:space="0" w:color="000000"/>
              <w:bottom w:val="single" w:sz="4" w:space="0" w:color="000000"/>
              <w:right w:val="single" w:sz="4" w:space="0" w:color="000000"/>
            </w:tcBorders>
          </w:tcPr>
          <w:p w14:paraId="0DFD039D" w14:textId="161789EF" w:rsidR="00581002" w:rsidRPr="00FD009F" w:rsidRDefault="00581002" w:rsidP="00581002">
            <w:pPr>
              <w:rPr>
                <w:rFonts w:ascii="Times New Roman" w:eastAsia="Times New Roman" w:hAnsi="Times New Roman" w:cs="Times New Roman"/>
                <w:color w:val="auto"/>
                <w:lang w:val="en-GB"/>
              </w:rPr>
            </w:pPr>
            <w:r w:rsidRPr="00FD009F">
              <w:rPr>
                <w:rFonts w:ascii="Times New Roman" w:hAnsi="Times New Roman" w:cs="Times New Roman"/>
                <w:color w:val="auto"/>
                <w:sz w:val="24"/>
                <w:szCs w:val="24"/>
                <w:lang w:val="en-GB"/>
              </w:rPr>
              <w:t>Number of attachments:</w:t>
            </w:r>
          </w:p>
        </w:tc>
        <w:tc>
          <w:tcPr>
            <w:tcW w:w="6983" w:type="dxa"/>
            <w:gridSpan w:val="2"/>
            <w:tcBorders>
              <w:top w:val="single" w:sz="4" w:space="0" w:color="000000"/>
              <w:left w:val="single" w:sz="4" w:space="0" w:color="000000"/>
              <w:bottom w:val="single" w:sz="4" w:space="0" w:color="000000"/>
              <w:right w:val="double" w:sz="4" w:space="0" w:color="000000"/>
            </w:tcBorders>
          </w:tcPr>
          <w:p w14:paraId="3E8061D8" w14:textId="77777777" w:rsidR="00581002" w:rsidRPr="00FD009F" w:rsidRDefault="00581002" w:rsidP="00581002">
            <w:pPr>
              <w:rPr>
                <w:rFonts w:ascii="Times New Roman" w:eastAsia="Times New Roman" w:hAnsi="Times New Roman" w:cs="Times New Roman"/>
                <w:color w:val="auto"/>
                <w:lang w:val="en-GB"/>
              </w:rPr>
            </w:pPr>
            <w:r w:rsidRPr="00FD009F">
              <w:rPr>
                <w:rFonts w:ascii="Times New Roman" w:eastAsia="Times New Roman" w:hAnsi="Times New Roman" w:cs="Times New Roman"/>
                <w:color w:val="auto"/>
                <w:lang w:val="en-GB"/>
              </w:rPr>
              <w:t>1</w:t>
            </w:r>
          </w:p>
        </w:tc>
      </w:tr>
      <w:tr w:rsidR="00FD009F" w:rsidRPr="00FD009F" w14:paraId="26B9F63D" w14:textId="77777777" w:rsidTr="002A77FF">
        <w:trPr>
          <w:trHeight w:val="343"/>
        </w:trPr>
        <w:tc>
          <w:tcPr>
            <w:tcW w:w="2230" w:type="dxa"/>
            <w:tcBorders>
              <w:top w:val="single" w:sz="4" w:space="0" w:color="000000"/>
              <w:left w:val="double" w:sz="4" w:space="0" w:color="000000"/>
              <w:bottom w:val="single" w:sz="4" w:space="0" w:color="000000"/>
              <w:right w:val="single" w:sz="4" w:space="0" w:color="000000"/>
            </w:tcBorders>
          </w:tcPr>
          <w:p w14:paraId="6C756FE4" w14:textId="20A7ACDC" w:rsidR="00581002" w:rsidRPr="00FD009F" w:rsidRDefault="00581002" w:rsidP="00581002">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Distributor:</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7052775C" w14:textId="559668A8" w:rsidR="00581002" w:rsidRPr="00FD009F" w:rsidRDefault="00581002" w:rsidP="00581002">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Vice Dean</w:t>
            </w:r>
            <w:r w:rsidR="00DC12CA" w:rsidRPr="00FD009F">
              <w:rPr>
                <w:rFonts w:ascii="Times New Roman" w:hAnsi="Times New Roman" w:cs="Times New Roman"/>
                <w:color w:val="auto"/>
                <w:sz w:val="24"/>
                <w:szCs w:val="24"/>
                <w:lang w:val="en-GB"/>
              </w:rPr>
              <w:t>s, Secretary</w:t>
            </w:r>
            <w:r w:rsidRPr="00FD009F">
              <w:rPr>
                <w:rFonts w:ascii="Times New Roman" w:hAnsi="Times New Roman" w:cs="Times New Roman"/>
                <w:color w:val="auto"/>
                <w:sz w:val="24"/>
                <w:lang w:val="en-GB"/>
              </w:rPr>
              <w:t>, Study Department</w:t>
            </w:r>
            <w:r w:rsidR="00FD009F" w:rsidRPr="00FD009F">
              <w:rPr>
                <w:rFonts w:ascii="Times New Roman" w:hAnsi="Times New Roman" w:cs="Times New Roman"/>
                <w:color w:val="auto"/>
                <w:sz w:val="24"/>
                <w:lang w:val="en-GB"/>
              </w:rPr>
              <w:t>, Economic Department, FLCM students</w:t>
            </w:r>
          </w:p>
        </w:tc>
      </w:tr>
      <w:tr w:rsidR="00FD009F" w:rsidRPr="00FD009F" w14:paraId="305695B0" w14:textId="77777777" w:rsidTr="00F225A6">
        <w:trPr>
          <w:trHeight w:val="607"/>
        </w:trPr>
        <w:tc>
          <w:tcPr>
            <w:tcW w:w="2230" w:type="dxa"/>
            <w:tcBorders>
              <w:top w:val="single" w:sz="4" w:space="0" w:color="000000"/>
              <w:left w:val="double" w:sz="4" w:space="0" w:color="000000"/>
              <w:bottom w:val="double" w:sz="4" w:space="0" w:color="000000"/>
              <w:right w:val="single" w:sz="4" w:space="0" w:color="000000"/>
            </w:tcBorders>
          </w:tcPr>
          <w:p w14:paraId="472858B4" w14:textId="06E4C122" w:rsidR="00581002" w:rsidRPr="00FD009F" w:rsidRDefault="00581002" w:rsidP="00581002">
            <w:pPr>
              <w:rPr>
                <w:rFonts w:ascii="Times New Roman" w:hAnsi="Times New Roman" w:cs="Times New Roman"/>
                <w:color w:val="auto"/>
                <w:lang w:val="en-GB"/>
              </w:rPr>
            </w:pPr>
            <w:r w:rsidRPr="00FD009F">
              <w:rPr>
                <w:rFonts w:ascii="Times New Roman" w:hAnsi="Times New Roman" w:cs="Times New Roman"/>
                <w:color w:val="auto"/>
                <w:sz w:val="24"/>
                <w:szCs w:val="24"/>
                <w:lang w:val="en-GB"/>
              </w:rPr>
              <w:t>Signature of authorized person:</w:t>
            </w:r>
          </w:p>
        </w:tc>
        <w:tc>
          <w:tcPr>
            <w:tcW w:w="6983" w:type="dxa"/>
            <w:gridSpan w:val="2"/>
            <w:tcBorders>
              <w:top w:val="single" w:sz="4" w:space="0" w:color="000000"/>
              <w:left w:val="single" w:sz="4" w:space="0" w:color="000000"/>
              <w:bottom w:val="double" w:sz="4" w:space="0" w:color="000000"/>
              <w:right w:val="double" w:sz="4" w:space="0" w:color="000000"/>
            </w:tcBorders>
            <w:vAlign w:val="center"/>
          </w:tcPr>
          <w:p w14:paraId="71DFC35C" w14:textId="209B0500" w:rsidR="00581002" w:rsidRPr="00FD009F" w:rsidRDefault="00581002" w:rsidP="00581002">
            <w:pPr>
              <w:rPr>
                <w:color w:val="auto"/>
                <w:lang w:val="en-GB"/>
              </w:rPr>
            </w:pPr>
            <w:r w:rsidRPr="00FD009F">
              <w:rPr>
                <w:rFonts w:ascii="Times New Roman" w:eastAsia="Times New Roman" w:hAnsi="Times New Roman" w:cs="Times New Roman"/>
                <w:color w:val="auto"/>
                <w:lang w:val="en-GB"/>
              </w:rPr>
              <w:t xml:space="preserve">doc. Ing. Zuzana Tučková, Ph.D., </w:t>
            </w:r>
            <w:r w:rsidR="00D85EEE" w:rsidRPr="00FD009F">
              <w:rPr>
                <w:rFonts w:ascii="Times New Roman" w:eastAsia="Times New Roman" w:hAnsi="Times New Roman" w:cs="Times New Roman"/>
                <w:color w:val="auto"/>
                <w:lang w:val="en-GB"/>
              </w:rPr>
              <w:t>o</w:t>
            </w:r>
            <w:r w:rsidRPr="00FD009F">
              <w:rPr>
                <w:rFonts w:ascii="Times New Roman" w:eastAsia="Times New Roman" w:hAnsi="Times New Roman" w:cs="Times New Roman"/>
                <w:color w:val="auto"/>
                <w:lang w:val="en-GB"/>
              </w:rPr>
              <w:t>.</w:t>
            </w:r>
            <w:r w:rsidR="00D85EEE" w:rsidRPr="00FD009F">
              <w:rPr>
                <w:rFonts w:ascii="Times New Roman" w:eastAsia="Times New Roman" w:hAnsi="Times New Roman" w:cs="Times New Roman"/>
                <w:color w:val="auto"/>
                <w:lang w:val="en-GB"/>
              </w:rPr>
              <w:t>h</w:t>
            </w:r>
            <w:r w:rsidRPr="00FD009F">
              <w:rPr>
                <w:rFonts w:ascii="Times New Roman" w:eastAsia="Times New Roman" w:hAnsi="Times New Roman" w:cs="Times New Roman"/>
                <w:color w:val="auto"/>
                <w:lang w:val="en-GB"/>
              </w:rPr>
              <w:t>.</w:t>
            </w:r>
          </w:p>
        </w:tc>
      </w:tr>
    </w:tbl>
    <w:p w14:paraId="04B93EC2" w14:textId="77777777" w:rsidR="00CD2085" w:rsidRPr="00FD009F" w:rsidRDefault="00CD2085" w:rsidP="00CD2085">
      <w:pPr>
        <w:spacing w:after="141"/>
        <w:rPr>
          <w:rFonts w:ascii="Times New Roman" w:eastAsia="Times New Roman" w:hAnsi="Times New Roman" w:cs="Times New Roman"/>
          <w:color w:val="auto"/>
          <w:lang w:val="en-GB"/>
        </w:rPr>
      </w:pPr>
      <w:r w:rsidRPr="00FD009F">
        <w:rPr>
          <w:rFonts w:ascii="Times New Roman" w:eastAsia="Times New Roman" w:hAnsi="Times New Roman" w:cs="Times New Roman"/>
          <w:color w:val="auto"/>
          <w:lang w:val="en-GB"/>
        </w:rPr>
        <w:t xml:space="preserve"> </w:t>
      </w:r>
    </w:p>
    <w:p w14:paraId="51A94655" w14:textId="77777777" w:rsidR="00CD2085" w:rsidRPr="00FD009F" w:rsidRDefault="00CD2085" w:rsidP="00CD2085">
      <w:pPr>
        <w:spacing w:after="141"/>
        <w:rPr>
          <w:rFonts w:ascii="Times New Roman" w:eastAsia="Times New Roman" w:hAnsi="Times New Roman" w:cs="Times New Roman"/>
          <w:color w:val="auto"/>
          <w:lang w:val="en-GB"/>
        </w:rPr>
      </w:pPr>
    </w:p>
    <w:p w14:paraId="65FC0B03" w14:textId="2AFE16E7" w:rsidR="00CD2085" w:rsidRPr="00FD009F" w:rsidRDefault="00CC3E3C" w:rsidP="00CD2085">
      <w:pPr>
        <w:jc w:val="center"/>
        <w:rPr>
          <w:rFonts w:ascii="Times New Roman" w:hAnsi="Times New Roman" w:cs="Times New Roman"/>
          <w:b/>
          <w:bCs/>
          <w:color w:val="auto"/>
          <w:sz w:val="28"/>
          <w:szCs w:val="28"/>
          <w:lang w:val="en-GB"/>
        </w:rPr>
      </w:pPr>
      <w:r w:rsidRPr="00FD009F">
        <w:rPr>
          <w:rFonts w:ascii="Times New Roman" w:hAnsi="Times New Roman" w:cs="Times New Roman"/>
          <w:b/>
          <w:bCs/>
          <w:color w:val="auto"/>
          <w:sz w:val="28"/>
          <w:szCs w:val="28"/>
          <w:lang w:val="en-GB"/>
        </w:rPr>
        <w:t>Article</w:t>
      </w:r>
      <w:r w:rsidR="00CD2085" w:rsidRPr="00FD009F">
        <w:rPr>
          <w:rFonts w:ascii="Times New Roman" w:hAnsi="Times New Roman" w:cs="Times New Roman"/>
          <w:b/>
          <w:bCs/>
          <w:color w:val="auto"/>
          <w:sz w:val="28"/>
          <w:szCs w:val="28"/>
          <w:lang w:val="en-GB"/>
        </w:rPr>
        <w:t xml:space="preserve"> 1</w:t>
      </w:r>
    </w:p>
    <w:p w14:paraId="113F4DA8" w14:textId="7542A3BD" w:rsidR="00CD2085" w:rsidRPr="00FD009F" w:rsidRDefault="00CC3E3C" w:rsidP="00CD2085">
      <w:pPr>
        <w:jc w:val="center"/>
        <w:rPr>
          <w:rFonts w:ascii="Times New Roman" w:hAnsi="Times New Roman" w:cs="Times New Roman"/>
          <w:b/>
          <w:bCs/>
          <w:color w:val="auto"/>
          <w:sz w:val="28"/>
          <w:szCs w:val="28"/>
          <w:lang w:val="en-GB"/>
        </w:rPr>
      </w:pPr>
      <w:r w:rsidRPr="00FD009F">
        <w:rPr>
          <w:rFonts w:ascii="Times New Roman" w:hAnsi="Times New Roman" w:cs="Times New Roman"/>
          <w:b/>
          <w:bCs/>
          <w:color w:val="auto"/>
          <w:sz w:val="28"/>
          <w:szCs w:val="28"/>
          <w:lang w:val="en-GB"/>
        </w:rPr>
        <w:t>Introductory Provisions</w:t>
      </w:r>
    </w:p>
    <w:p w14:paraId="1AAE4535" w14:textId="6E86A27C" w:rsidR="00BC1998" w:rsidRPr="007731CE" w:rsidRDefault="00BC1998" w:rsidP="00BC1998">
      <w:pPr>
        <w:ind w:left="284"/>
        <w:jc w:val="both"/>
        <w:rPr>
          <w:rFonts w:ascii="Times New Roman" w:hAnsi="Times New Roman" w:cs="Times New Roman"/>
          <w:sz w:val="24"/>
          <w:szCs w:val="24"/>
          <w:lang w:val="en-GB"/>
        </w:rPr>
      </w:pPr>
      <w:r w:rsidRPr="007731CE">
        <w:rPr>
          <w:rFonts w:ascii="Times New Roman" w:hAnsi="Times New Roman" w:cs="Times New Roman"/>
          <w:sz w:val="24"/>
          <w:szCs w:val="24"/>
          <w:lang w:val="en-GB"/>
        </w:rPr>
        <w:t>The Faculty of Logistics and Crisis Management of the Tom</w:t>
      </w:r>
      <w:r w:rsidRPr="007731CE">
        <w:rPr>
          <w:rFonts w:ascii="Times New Roman" w:hAnsi="Times New Roman" w:cs="Times New Roman"/>
          <w:sz w:val="24"/>
          <w:szCs w:val="24"/>
          <w:lang w:val="en-GB"/>
        </w:rPr>
        <w:t>as</w:t>
      </w:r>
      <w:r w:rsidRPr="007731CE">
        <w:rPr>
          <w:rFonts w:ascii="Times New Roman" w:hAnsi="Times New Roman" w:cs="Times New Roman"/>
          <w:sz w:val="24"/>
          <w:szCs w:val="24"/>
          <w:lang w:val="en-GB"/>
        </w:rPr>
        <w:t xml:space="preserve"> Bata University in Zlín (hereinafter referred to as "FL</w:t>
      </w:r>
      <w:r w:rsidRPr="007731CE">
        <w:rPr>
          <w:rFonts w:ascii="Times New Roman" w:hAnsi="Times New Roman" w:cs="Times New Roman"/>
          <w:sz w:val="24"/>
          <w:szCs w:val="24"/>
          <w:lang w:val="en-GB"/>
        </w:rPr>
        <w:t>CM</w:t>
      </w:r>
      <w:r w:rsidRPr="007731CE">
        <w:rPr>
          <w:rFonts w:ascii="Times New Roman" w:hAnsi="Times New Roman" w:cs="Times New Roman"/>
          <w:sz w:val="24"/>
          <w:szCs w:val="24"/>
          <w:lang w:val="en-GB"/>
        </w:rPr>
        <w:t>") issues this internal standard in accordance with the Quaestor's directive SK8/2023 "</w:t>
      </w:r>
      <w:r w:rsidR="00BA5EDD" w:rsidRPr="007731CE">
        <w:rPr>
          <w:rFonts w:ascii="Times New Roman" w:hAnsi="Times New Roman" w:cs="Times New Roman"/>
          <w:sz w:val="24"/>
          <w:szCs w:val="24"/>
          <w:lang w:val="en-GB"/>
        </w:rPr>
        <w:t>Pay</w:t>
      </w:r>
      <w:r w:rsidRPr="007731CE">
        <w:rPr>
          <w:rFonts w:ascii="Times New Roman" w:hAnsi="Times New Roman" w:cs="Times New Roman"/>
          <w:sz w:val="24"/>
          <w:szCs w:val="24"/>
          <w:lang w:val="en-GB"/>
        </w:rPr>
        <w:t>ments for administrative tasks related to the issuance of documents".</w:t>
      </w:r>
    </w:p>
    <w:p w14:paraId="507B643A" w14:textId="05751EE1" w:rsidR="00CD2085" w:rsidRPr="007731CE" w:rsidRDefault="00BC1998" w:rsidP="00BC1998">
      <w:pPr>
        <w:ind w:left="284"/>
        <w:jc w:val="both"/>
        <w:rPr>
          <w:rFonts w:ascii="Times New Roman" w:hAnsi="Times New Roman" w:cs="Times New Roman"/>
          <w:sz w:val="24"/>
          <w:szCs w:val="24"/>
          <w:lang w:val="en-GB"/>
        </w:rPr>
      </w:pPr>
      <w:r w:rsidRPr="007731CE">
        <w:rPr>
          <w:rFonts w:ascii="Times New Roman" w:hAnsi="Times New Roman" w:cs="Times New Roman"/>
          <w:sz w:val="24"/>
          <w:szCs w:val="24"/>
          <w:lang w:val="en-GB"/>
        </w:rPr>
        <w:t xml:space="preserve">In accordance with Act No. 111/1998 Coll., on universities and on the amendment and addition of other laws (the Act on Universities), as amended (hereinafter referred to as the "Act") pursuant to § 57 paragraph 1 letter a) to c) and f) of the Act and with the published </w:t>
      </w:r>
      <w:r w:rsidR="007731CE" w:rsidRPr="007731CE">
        <w:rPr>
          <w:rFonts w:ascii="Times New Roman" w:hAnsi="Times New Roman" w:cs="Times New Roman"/>
          <w:sz w:val="24"/>
          <w:szCs w:val="24"/>
          <w:lang w:val="en-GB"/>
        </w:rPr>
        <w:t>Quaestor’s directive</w:t>
      </w:r>
      <w:r w:rsidRPr="007731CE">
        <w:rPr>
          <w:rFonts w:ascii="Times New Roman" w:hAnsi="Times New Roman" w:cs="Times New Roman"/>
          <w:sz w:val="24"/>
          <w:szCs w:val="24"/>
          <w:lang w:val="en-GB"/>
        </w:rPr>
        <w:t xml:space="preserve"> SK/8/2023, this internal standard regulates the amount of payment for administrative actions connected with the issuance of unspecified documents and replacement documents of study.</w:t>
      </w:r>
    </w:p>
    <w:p w14:paraId="28C0DBEA" w14:textId="77777777" w:rsidR="00CD2085" w:rsidRPr="007731CE" w:rsidRDefault="00CD2085" w:rsidP="00CD2085">
      <w:pPr>
        <w:jc w:val="both"/>
        <w:rPr>
          <w:rFonts w:ascii="Times New Roman" w:hAnsi="Times New Roman" w:cs="Times New Roman"/>
          <w:sz w:val="24"/>
          <w:szCs w:val="24"/>
          <w:lang w:val="en-GB"/>
        </w:rPr>
      </w:pPr>
    </w:p>
    <w:p w14:paraId="7236160A" w14:textId="4697B99B" w:rsidR="00CD2085" w:rsidRPr="00E50378" w:rsidRDefault="007731CE" w:rsidP="00CD2085">
      <w:pPr>
        <w:jc w:val="center"/>
        <w:rPr>
          <w:rFonts w:ascii="Times New Roman" w:hAnsi="Times New Roman" w:cs="Times New Roman"/>
          <w:b/>
          <w:sz w:val="28"/>
          <w:szCs w:val="28"/>
          <w:lang w:val="en-GB"/>
        </w:rPr>
      </w:pPr>
      <w:r w:rsidRPr="00E50378">
        <w:rPr>
          <w:rFonts w:ascii="Times New Roman" w:hAnsi="Times New Roman" w:cs="Times New Roman"/>
          <w:b/>
          <w:sz w:val="28"/>
          <w:szCs w:val="28"/>
          <w:lang w:val="en-GB"/>
        </w:rPr>
        <w:lastRenderedPageBreak/>
        <w:t>Article</w:t>
      </w:r>
      <w:r w:rsidR="00CD2085" w:rsidRPr="00E50378">
        <w:rPr>
          <w:rFonts w:ascii="Times New Roman" w:hAnsi="Times New Roman" w:cs="Times New Roman"/>
          <w:b/>
          <w:sz w:val="28"/>
          <w:szCs w:val="28"/>
          <w:lang w:val="en-GB"/>
        </w:rPr>
        <w:t xml:space="preserve"> 2</w:t>
      </w:r>
    </w:p>
    <w:p w14:paraId="1700FA88" w14:textId="02EA3F55" w:rsidR="00CD2085" w:rsidRPr="00E50378" w:rsidRDefault="001378A8" w:rsidP="00CD2085">
      <w:pPr>
        <w:spacing w:after="0"/>
        <w:jc w:val="center"/>
        <w:rPr>
          <w:rFonts w:ascii="Times New Roman" w:hAnsi="Times New Roman" w:cs="Times New Roman"/>
          <w:b/>
          <w:bCs/>
          <w:sz w:val="28"/>
          <w:szCs w:val="28"/>
          <w:lang w:val="en-GB"/>
        </w:rPr>
      </w:pPr>
      <w:r w:rsidRPr="00E50378">
        <w:rPr>
          <w:rFonts w:ascii="Times New Roman" w:hAnsi="Times New Roman" w:cs="Times New Roman"/>
          <w:b/>
          <w:bCs/>
          <w:sz w:val="28"/>
          <w:szCs w:val="28"/>
          <w:lang w:val="en-GB"/>
        </w:rPr>
        <w:t xml:space="preserve">Issuance of </w:t>
      </w:r>
      <w:r w:rsidRPr="00E50378">
        <w:rPr>
          <w:rFonts w:ascii="Times New Roman" w:hAnsi="Times New Roman" w:cs="Times New Roman"/>
          <w:b/>
          <w:bCs/>
          <w:sz w:val="28"/>
          <w:szCs w:val="28"/>
          <w:lang w:val="en-GB"/>
        </w:rPr>
        <w:t>R</w:t>
      </w:r>
      <w:r w:rsidRPr="00E50378">
        <w:rPr>
          <w:rFonts w:ascii="Times New Roman" w:hAnsi="Times New Roman" w:cs="Times New Roman"/>
          <w:b/>
          <w:bCs/>
          <w:sz w:val="28"/>
          <w:szCs w:val="28"/>
          <w:lang w:val="en-GB"/>
        </w:rPr>
        <w:t xml:space="preserve">eplacement </w:t>
      </w:r>
      <w:r w:rsidRPr="00E50378">
        <w:rPr>
          <w:rFonts w:ascii="Times New Roman" w:hAnsi="Times New Roman" w:cs="Times New Roman"/>
          <w:b/>
          <w:bCs/>
          <w:sz w:val="28"/>
          <w:szCs w:val="28"/>
          <w:lang w:val="en-GB"/>
        </w:rPr>
        <w:t>S</w:t>
      </w:r>
      <w:r w:rsidRPr="00E50378">
        <w:rPr>
          <w:rFonts w:ascii="Times New Roman" w:hAnsi="Times New Roman" w:cs="Times New Roman"/>
          <w:b/>
          <w:bCs/>
          <w:sz w:val="28"/>
          <w:szCs w:val="28"/>
          <w:lang w:val="en-GB"/>
        </w:rPr>
        <w:t xml:space="preserve">tudy </w:t>
      </w:r>
      <w:r w:rsidRPr="00E50378">
        <w:rPr>
          <w:rFonts w:ascii="Times New Roman" w:hAnsi="Times New Roman" w:cs="Times New Roman"/>
          <w:b/>
          <w:bCs/>
          <w:sz w:val="28"/>
          <w:szCs w:val="28"/>
          <w:lang w:val="en-GB"/>
        </w:rPr>
        <w:t>D</w:t>
      </w:r>
      <w:r w:rsidRPr="00E50378">
        <w:rPr>
          <w:rFonts w:ascii="Times New Roman" w:hAnsi="Times New Roman" w:cs="Times New Roman"/>
          <w:b/>
          <w:bCs/>
          <w:sz w:val="28"/>
          <w:szCs w:val="28"/>
          <w:lang w:val="en-GB"/>
        </w:rPr>
        <w:t xml:space="preserve">ocuments, the </w:t>
      </w:r>
      <w:r w:rsidR="00F659C3" w:rsidRPr="00E50378">
        <w:rPr>
          <w:rFonts w:ascii="Times New Roman" w:hAnsi="Times New Roman" w:cs="Times New Roman"/>
          <w:b/>
          <w:bCs/>
          <w:sz w:val="28"/>
          <w:szCs w:val="28"/>
          <w:lang w:val="en-GB"/>
        </w:rPr>
        <w:t>o</w:t>
      </w:r>
      <w:r w:rsidRPr="00E50378">
        <w:rPr>
          <w:rFonts w:ascii="Times New Roman" w:hAnsi="Times New Roman" w:cs="Times New Roman"/>
          <w:b/>
          <w:bCs/>
          <w:sz w:val="28"/>
          <w:szCs w:val="28"/>
          <w:lang w:val="en-GB"/>
        </w:rPr>
        <w:t>riginal of which is received by the student or graduate free of charge</w:t>
      </w:r>
    </w:p>
    <w:p w14:paraId="1B97F6B2" w14:textId="77777777" w:rsidR="00CD2085" w:rsidRPr="00E50378" w:rsidRDefault="00CD2085" w:rsidP="00CD2085">
      <w:pPr>
        <w:jc w:val="both"/>
        <w:rPr>
          <w:rFonts w:ascii="Times New Roman" w:hAnsi="Times New Roman" w:cs="Times New Roman"/>
          <w:sz w:val="24"/>
          <w:szCs w:val="24"/>
          <w:lang w:val="en-GB"/>
        </w:rPr>
      </w:pPr>
    </w:p>
    <w:p w14:paraId="4C04E0A8" w14:textId="77777777" w:rsidR="00E50378" w:rsidRPr="00D8245E" w:rsidRDefault="00E50378"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8245E">
        <w:rPr>
          <w:rFonts w:ascii="Times New Roman" w:hAnsi="Times New Roman" w:cs="Times New Roman"/>
          <w:sz w:val="24"/>
          <w:szCs w:val="24"/>
          <w:lang w:val="en-GB"/>
        </w:rPr>
        <w:t>(1) Student card: CZK 1,000. After handing over the damaged ID or presenting a document from the Police of the Czech Republic (or another) about the reported loss or theft, the fee is reduced to CZK 200.</w:t>
      </w:r>
    </w:p>
    <w:p w14:paraId="722B6FB6" w14:textId="77777777" w:rsidR="00E50378" w:rsidRPr="00D8245E" w:rsidRDefault="00E50378"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8245E">
        <w:rPr>
          <w:rFonts w:ascii="Times New Roman" w:hAnsi="Times New Roman" w:cs="Times New Roman"/>
          <w:sz w:val="24"/>
          <w:szCs w:val="24"/>
          <w:lang w:val="en-GB"/>
        </w:rPr>
        <w:t>(2) Statement of studies ("Progress of studies"): CZK 50 for each page, including those started. If the student prints the statement himself, the confirmation from the study department is free of charge.</w:t>
      </w:r>
    </w:p>
    <w:p w14:paraId="07697B6D" w14:textId="77777777" w:rsidR="00E50378" w:rsidRPr="00D8245E" w:rsidRDefault="00E50378"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8245E">
        <w:rPr>
          <w:rFonts w:ascii="Times New Roman" w:hAnsi="Times New Roman" w:cs="Times New Roman"/>
          <w:sz w:val="24"/>
          <w:szCs w:val="24"/>
          <w:lang w:val="en-GB"/>
        </w:rPr>
        <w:t>(3) University diploma and report card: CZK 500 (issued together – for originals issued up to and including 2005). After handing over the damaged diploma or certificate or presenting a document from the Police of the Czech Republic (or others) about the reported loss or theft, the fee is reduced to CZK 250.</w:t>
      </w:r>
    </w:p>
    <w:p w14:paraId="74B0C40F" w14:textId="77777777" w:rsidR="00E50378" w:rsidRPr="00D8245E" w:rsidRDefault="00E50378"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8245E">
        <w:rPr>
          <w:rFonts w:ascii="Times New Roman" w:hAnsi="Times New Roman" w:cs="Times New Roman"/>
          <w:sz w:val="24"/>
          <w:szCs w:val="24"/>
          <w:lang w:val="en-GB"/>
        </w:rPr>
        <w:t>(4) University diploma with supplement to the diploma: CZK 1,000 (issued together – for originals issued since 2006). After handing over the damaged diploma or supplement to the diploma or presenting a document from the Police of the Czech Republic (or others) about the reported loss or theft, the fee is reduced to CZK 500.</w:t>
      </w:r>
    </w:p>
    <w:p w14:paraId="46C494E8" w14:textId="3C5E6DE2" w:rsidR="00CD2085" w:rsidRPr="00D8245E" w:rsidRDefault="00E50378"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D8245E">
        <w:rPr>
          <w:rFonts w:ascii="Times New Roman" w:hAnsi="Times New Roman" w:cs="Times New Roman"/>
          <w:sz w:val="24"/>
          <w:szCs w:val="24"/>
          <w:lang w:val="en-GB"/>
        </w:rPr>
        <w:t>(5) Certificate issued as part of lifelong education: CZK 300. After handing over the damaged certificate or presenting a document from the Police of the Czech Republic (or another) about the reported loss or theft, the fee is reduced to CZK 150.</w:t>
      </w:r>
    </w:p>
    <w:p w14:paraId="7E9162B7" w14:textId="77777777" w:rsidR="00CD2085" w:rsidRPr="004044A4" w:rsidRDefault="00CD2085" w:rsidP="00CD2085">
      <w:pPr>
        <w:jc w:val="both"/>
        <w:rPr>
          <w:rFonts w:ascii="Times New Roman" w:hAnsi="Times New Roman" w:cs="Times New Roman"/>
          <w:sz w:val="24"/>
          <w:szCs w:val="24"/>
        </w:rPr>
      </w:pPr>
    </w:p>
    <w:p w14:paraId="2A850FE7" w14:textId="562CD99D" w:rsidR="00CD2085" w:rsidRPr="007B75B0" w:rsidRDefault="007B76A1" w:rsidP="00CD2085">
      <w:pPr>
        <w:ind w:left="360"/>
        <w:jc w:val="center"/>
        <w:rPr>
          <w:rFonts w:ascii="Times New Roman" w:hAnsi="Times New Roman" w:cs="Times New Roman"/>
          <w:b/>
          <w:bCs/>
          <w:sz w:val="28"/>
          <w:szCs w:val="28"/>
          <w:lang w:val="en-GB"/>
        </w:rPr>
      </w:pPr>
      <w:r w:rsidRPr="007B75B0">
        <w:rPr>
          <w:rFonts w:ascii="Times New Roman" w:hAnsi="Times New Roman" w:cs="Times New Roman"/>
          <w:b/>
          <w:bCs/>
          <w:sz w:val="28"/>
          <w:szCs w:val="28"/>
          <w:lang w:val="en-GB"/>
        </w:rPr>
        <w:t>Article</w:t>
      </w:r>
      <w:r w:rsidR="00CD2085" w:rsidRPr="007B75B0">
        <w:rPr>
          <w:rFonts w:ascii="Times New Roman" w:hAnsi="Times New Roman" w:cs="Times New Roman"/>
          <w:b/>
          <w:bCs/>
          <w:sz w:val="28"/>
          <w:szCs w:val="28"/>
          <w:lang w:val="en-GB"/>
        </w:rPr>
        <w:t xml:space="preserve"> 3</w:t>
      </w:r>
    </w:p>
    <w:p w14:paraId="4DBFC97D" w14:textId="189E36E7" w:rsidR="00CD2085" w:rsidRPr="007B75B0" w:rsidRDefault="00430B7B" w:rsidP="00CD2085">
      <w:pPr>
        <w:ind w:left="360"/>
        <w:jc w:val="center"/>
        <w:rPr>
          <w:rFonts w:ascii="Times New Roman" w:hAnsi="Times New Roman" w:cs="Times New Roman"/>
          <w:b/>
          <w:bCs/>
          <w:sz w:val="28"/>
          <w:szCs w:val="28"/>
          <w:lang w:val="en-GB"/>
        </w:rPr>
      </w:pPr>
      <w:r w:rsidRPr="007B75B0">
        <w:rPr>
          <w:rFonts w:ascii="Times New Roman" w:hAnsi="Times New Roman" w:cs="Times New Roman"/>
          <w:b/>
          <w:bCs/>
          <w:sz w:val="28"/>
          <w:szCs w:val="28"/>
          <w:lang w:val="en-GB"/>
        </w:rPr>
        <w:t>Issuance of documents not specified by law and other actions connected with the study</w:t>
      </w:r>
    </w:p>
    <w:p w14:paraId="5FFE26E1" w14:textId="77777777" w:rsidR="007B75B0" w:rsidRPr="007B75B0" w:rsidRDefault="007B75B0"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7B75B0">
        <w:rPr>
          <w:rFonts w:ascii="Times New Roman" w:hAnsi="Times New Roman" w:cs="Times New Roman"/>
          <w:sz w:val="24"/>
          <w:szCs w:val="24"/>
          <w:lang w:val="en-GB"/>
        </w:rPr>
        <w:t>(1) Non-standard registration or pre-registration for the year, i.e. extraordinary registration or pre-registration on a different date than that set by the faculty:</w:t>
      </w:r>
    </w:p>
    <w:p w14:paraId="34267216" w14:textId="77777777" w:rsidR="007B75B0" w:rsidRPr="007B75B0" w:rsidRDefault="007B75B0" w:rsidP="007B75B0">
      <w:pPr>
        <w:overflowPunct w:val="0"/>
        <w:autoSpaceDE w:val="0"/>
        <w:autoSpaceDN w:val="0"/>
        <w:adjustRightInd w:val="0"/>
        <w:spacing w:after="0" w:line="240" w:lineRule="auto"/>
        <w:ind w:firstLine="360"/>
        <w:jc w:val="both"/>
        <w:textAlignment w:val="baseline"/>
        <w:rPr>
          <w:rFonts w:ascii="Times New Roman" w:hAnsi="Times New Roman" w:cs="Times New Roman"/>
          <w:sz w:val="24"/>
          <w:szCs w:val="24"/>
          <w:lang w:val="en-GB"/>
        </w:rPr>
      </w:pPr>
      <w:r w:rsidRPr="007B75B0">
        <w:rPr>
          <w:rFonts w:ascii="Times New Roman" w:hAnsi="Times New Roman" w:cs="Times New Roman"/>
          <w:sz w:val="24"/>
          <w:szCs w:val="24"/>
          <w:lang w:val="en-GB"/>
        </w:rPr>
        <w:t xml:space="preserve"> a) one full semester CZK 500,</w:t>
      </w:r>
    </w:p>
    <w:p w14:paraId="41F3827F" w14:textId="77777777" w:rsidR="007B75B0" w:rsidRPr="007B75B0" w:rsidRDefault="007B75B0" w:rsidP="007B75B0">
      <w:pPr>
        <w:overflowPunct w:val="0"/>
        <w:autoSpaceDE w:val="0"/>
        <w:autoSpaceDN w:val="0"/>
        <w:adjustRightInd w:val="0"/>
        <w:spacing w:after="0" w:line="240" w:lineRule="auto"/>
        <w:ind w:firstLine="360"/>
        <w:jc w:val="both"/>
        <w:textAlignment w:val="baseline"/>
        <w:rPr>
          <w:rFonts w:ascii="Times New Roman" w:hAnsi="Times New Roman" w:cs="Times New Roman"/>
          <w:sz w:val="24"/>
          <w:szCs w:val="24"/>
          <w:lang w:val="en-GB"/>
        </w:rPr>
      </w:pPr>
      <w:r w:rsidRPr="007B75B0">
        <w:rPr>
          <w:rFonts w:ascii="Times New Roman" w:hAnsi="Times New Roman" w:cs="Times New Roman"/>
          <w:sz w:val="24"/>
          <w:szCs w:val="24"/>
          <w:lang w:val="en-GB"/>
        </w:rPr>
        <w:t xml:space="preserve"> b) individual subjects – CZK 100 for each subject.</w:t>
      </w:r>
    </w:p>
    <w:p w14:paraId="35E20712" w14:textId="77777777" w:rsidR="007B75B0" w:rsidRPr="007B75B0" w:rsidRDefault="007B75B0"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7B75B0">
        <w:rPr>
          <w:rFonts w:ascii="Times New Roman" w:hAnsi="Times New Roman" w:cs="Times New Roman"/>
          <w:sz w:val="24"/>
          <w:szCs w:val="24"/>
          <w:lang w:val="en-GB"/>
        </w:rPr>
        <w:t>(2) Official deduction for each enrolled subject: CZK 100.</w:t>
      </w:r>
    </w:p>
    <w:p w14:paraId="491B509D" w14:textId="3B361B93" w:rsidR="00CD2085" w:rsidRPr="007B75B0" w:rsidRDefault="007B75B0" w:rsidP="00D8245E">
      <w:p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7B75B0">
        <w:rPr>
          <w:rFonts w:ascii="Times New Roman" w:hAnsi="Times New Roman" w:cs="Times New Roman"/>
          <w:sz w:val="24"/>
          <w:szCs w:val="24"/>
          <w:lang w:val="en-GB"/>
        </w:rPr>
        <w:t>(3) Non-standard recognition of a subject completed within the framework of a previous study, i.e. recognition of a subject in a different term than that set by the faculty - CZK 100 for each subject.</w:t>
      </w:r>
    </w:p>
    <w:p w14:paraId="37F06376" w14:textId="77777777" w:rsidR="00CD2085" w:rsidRPr="004044A4" w:rsidRDefault="00CD2085" w:rsidP="00CD2085">
      <w:pPr>
        <w:jc w:val="both"/>
        <w:rPr>
          <w:rFonts w:ascii="Times New Roman" w:hAnsi="Times New Roman" w:cs="Times New Roman"/>
          <w:b/>
          <w:bCs/>
          <w:sz w:val="24"/>
          <w:szCs w:val="24"/>
        </w:rPr>
      </w:pPr>
    </w:p>
    <w:p w14:paraId="1C248A33" w14:textId="50B79313" w:rsidR="00CD2085" w:rsidRPr="00B0703A" w:rsidRDefault="007B75B0" w:rsidP="00CD2085">
      <w:pPr>
        <w:jc w:val="center"/>
        <w:rPr>
          <w:rFonts w:ascii="Times New Roman" w:hAnsi="Times New Roman" w:cs="Times New Roman"/>
          <w:b/>
          <w:bCs/>
          <w:sz w:val="28"/>
          <w:szCs w:val="28"/>
          <w:lang w:val="en-GB"/>
        </w:rPr>
      </w:pPr>
      <w:r w:rsidRPr="00B0703A">
        <w:rPr>
          <w:rFonts w:ascii="Times New Roman" w:hAnsi="Times New Roman" w:cs="Times New Roman"/>
          <w:b/>
          <w:bCs/>
          <w:sz w:val="28"/>
          <w:szCs w:val="28"/>
          <w:lang w:val="en-GB"/>
        </w:rPr>
        <w:t>Article</w:t>
      </w:r>
      <w:r w:rsidR="00CD2085" w:rsidRPr="00B0703A">
        <w:rPr>
          <w:rFonts w:ascii="Times New Roman" w:hAnsi="Times New Roman" w:cs="Times New Roman"/>
          <w:b/>
          <w:bCs/>
          <w:sz w:val="28"/>
          <w:szCs w:val="28"/>
          <w:lang w:val="en-GB"/>
        </w:rPr>
        <w:t xml:space="preserve"> 4</w:t>
      </w:r>
    </w:p>
    <w:p w14:paraId="40D68252" w14:textId="66A7F7DD" w:rsidR="00CD2085" w:rsidRPr="00B0703A" w:rsidRDefault="00A20689" w:rsidP="00CD2085">
      <w:pPr>
        <w:jc w:val="center"/>
        <w:rPr>
          <w:rFonts w:ascii="Times New Roman" w:hAnsi="Times New Roman" w:cs="Times New Roman"/>
          <w:b/>
          <w:bCs/>
          <w:sz w:val="28"/>
          <w:szCs w:val="28"/>
          <w:lang w:val="en-GB"/>
        </w:rPr>
      </w:pPr>
      <w:r w:rsidRPr="00B0703A">
        <w:rPr>
          <w:rFonts w:ascii="Times New Roman" w:hAnsi="Times New Roman" w:cs="Times New Roman"/>
          <w:b/>
          <w:bCs/>
          <w:sz w:val="28"/>
          <w:szCs w:val="28"/>
          <w:lang w:val="en-GB"/>
        </w:rPr>
        <w:t>Common and Final Provisions</w:t>
      </w:r>
    </w:p>
    <w:p w14:paraId="4F9C7044" w14:textId="4D1B81DA" w:rsidR="00FB6271" w:rsidRPr="00B0703A" w:rsidRDefault="00FB6271" w:rsidP="00FB6271">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Documents and actions according to Articles 2 and 3 of this directive can be issued/performed only on the basis of a written request of a student or graduate. A confirmation of payment of the relevant administrative fee is a mandatory part of the application.</w:t>
      </w:r>
    </w:p>
    <w:p w14:paraId="3F8BBF6A" w14:textId="6033EF9A" w:rsidR="00FB6271" w:rsidRPr="00B0703A" w:rsidRDefault="00FB6271" w:rsidP="00FB6271">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lastRenderedPageBreak/>
        <w:t>The clerks of the FL</w:t>
      </w:r>
      <w:r w:rsidR="002373D7" w:rsidRPr="00B0703A">
        <w:rPr>
          <w:rFonts w:ascii="Times New Roman" w:hAnsi="Times New Roman" w:cs="Times New Roman"/>
          <w:sz w:val="24"/>
          <w:szCs w:val="24"/>
          <w:lang w:val="en-GB"/>
        </w:rPr>
        <w:t>CM</w:t>
      </w:r>
      <w:r w:rsidRPr="00B0703A">
        <w:rPr>
          <w:rFonts w:ascii="Times New Roman" w:hAnsi="Times New Roman" w:cs="Times New Roman"/>
          <w:sz w:val="24"/>
          <w:szCs w:val="24"/>
          <w:lang w:val="en-GB"/>
        </w:rPr>
        <w:t xml:space="preserve"> study department are obliged to inform the student or graduate in advance about the amount of payment for administrative tasks and the place of issue of the required document. Unless otherwise specified, the required documents will be issued at the FLKŘ study department.</w:t>
      </w:r>
    </w:p>
    <w:p w14:paraId="6F3B0FC2" w14:textId="6814F834" w:rsidR="00FB6271" w:rsidRPr="00B0703A" w:rsidRDefault="00FB6271" w:rsidP="00FB6271">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Payments for administrative acts related to the issuance of documents, which are paid in accordance with Articles 2 and 3 of this directive, are increased by CZK 300, if the documents for the issuance of documents are older than ten years.</w:t>
      </w:r>
    </w:p>
    <w:p w14:paraId="47D885E7" w14:textId="78DC3361" w:rsidR="00FB6271" w:rsidRPr="00B0703A" w:rsidRDefault="00FB6271" w:rsidP="00FB6271">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The fee can be paid by bank transfer or money order:</w:t>
      </w:r>
    </w:p>
    <w:p w14:paraId="5895D5A5" w14:textId="77777777" w:rsidR="00FB6271" w:rsidRPr="00B0703A" w:rsidRDefault="00FB6271" w:rsidP="002373D7">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Bank name: Komerční banka, a.s., Zlín branch</w:t>
      </w:r>
    </w:p>
    <w:p w14:paraId="0731F5E8" w14:textId="77777777" w:rsidR="00FB6271" w:rsidRPr="00B0703A" w:rsidRDefault="00FB6271" w:rsidP="002373D7">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Account number: 000027-1925270277/0100</w:t>
      </w:r>
    </w:p>
    <w:p w14:paraId="22B38C64" w14:textId="77777777" w:rsidR="00FB6271" w:rsidRPr="00B0703A" w:rsidRDefault="00FB6271" w:rsidP="002373D7">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Variable symbol: 21602920xx according to the table in Appendix 1</w:t>
      </w:r>
    </w:p>
    <w:p w14:paraId="5D1D9A43" w14:textId="77777777" w:rsidR="00FB6271" w:rsidRPr="00B0703A" w:rsidRDefault="00FB6271" w:rsidP="002373D7">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Constant symbol: 0379 when paying by direct debit, 0558 when paying by bank transfer</w:t>
      </w:r>
    </w:p>
    <w:p w14:paraId="53B3F68C" w14:textId="77777777" w:rsidR="00FB6271" w:rsidRPr="00B0703A" w:rsidRDefault="00FB6271" w:rsidP="002373D7">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Specific symbol: 21 (personal student number without L or birth number)</w:t>
      </w:r>
    </w:p>
    <w:p w14:paraId="6D7D77D4" w14:textId="44233106" w:rsidR="00CD2085" w:rsidRPr="00B0703A" w:rsidRDefault="00FB6271" w:rsidP="00FB6271">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en-GB"/>
        </w:rPr>
      </w:pPr>
      <w:r w:rsidRPr="00B0703A">
        <w:rPr>
          <w:rFonts w:ascii="Times New Roman" w:hAnsi="Times New Roman" w:cs="Times New Roman"/>
          <w:sz w:val="24"/>
          <w:szCs w:val="24"/>
          <w:lang w:val="en-GB"/>
        </w:rPr>
        <w:t>In exceptional cases, the dean of the FL</w:t>
      </w:r>
      <w:r w:rsidR="002373D7" w:rsidRPr="00B0703A">
        <w:rPr>
          <w:rFonts w:ascii="Times New Roman" w:hAnsi="Times New Roman" w:cs="Times New Roman"/>
          <w:sz w:val="24"/>
          <w:szCs w:val="24"/>
          <w:lang w:val="en-GB"/>
        </w:rPr>
        <w:t>CM</w:t>
      </w:r>
      <w:r w:rsidRPr="00B0703A">
        <w:rPr>
          <w:rFonts w:ascii="Times New Roman" w:hAnsi="Times New Roman" w:cs="Times New Roman"/>
          <w:sz w:val="24"/>
          <w:szCs w:val="24"/>
          <w:lang w:val="en-GB"/>
        </w:rPr>
        <w:t xml:space="preserve"> may, in justified cases, reduce or waive the payment of the payment for administrative tasks related to the issuance of documents or the performance of tasks according to Articles 2 and 3 by the applicant at his written request.</w:t>
      </w:r>
    </w:p>
    <w:p w14:paraId="016B0072" w14:textId="77777777" w:rsidR="00CD2085" w:rsidRPr="00B0703A" w:rsidRDefault="00CD2085" w:rsidP="00CD2085">
      <w:pPr>
        <w:jc w:val="both"/>
        <w:rPr>
          <w:rFonts w:ascii="Times New Roman" w:hAnsi="Times New Roman" w:cs="Times New Roman"/>
          <w:sz w:val="24"/>
          <w:szCs w:val="24"/>
          <w:lang w:val="en-GB"/>
        </w:rPr>
      </w:pPr>
    </w:p>
    <w:p w14:paraId="00FCD5C8" w14:textId="77777777" w:rsidR="00CD2085" w:rsidRPr="00B0703A" w:rsidRDefault="00CD2085" w:rsidP="00CD2085">
      <w:pPr>
        <w:jc w:val="both"/>
        <w:rPr>
          <w:rFonts w:ascii="Times New Roman" w:hAnsi="Times New Roman" w:cs="Times New Roman"/>
          <w:sz w:val="24"/>
          <w:szCs w:val="24"/>
          <w:lang w:val="en-GB"/>
        </w:rPr>
      </w:pPr>
    </w:p>
    <w:p w14:paraId="7EA20E41" w14:textId="2E2115E0" w:rsidR="00CD2085" w:rsidRPr="00B0703A" w:rsidRDefault="00967E73" w:rsidP="00CD2085">
      <w:pPr>
        <w:jc w:val="center"/>
        <w:rPr>
          <w:rFonts w:ascii="Times New Roman" w:hAnsi="Times New Roman" w:cs="Times New Roman"/>
          <w:b/>
          <w:bCs/>
          <w:sz w:val="28"/>
          <w:szCs w:val="28"/>
          <w:lang w:val="en-GB"/>
        </w:rPr>
      </w:pPr>
      <w:r w:rsidRPr="00B0703A">
        <w:rPr>
          <w:rFonts w:ascii="Times New Roman" w:hAnsi="Times New Roman" w:cs="Times New Roman"/>
          <w:b/>
          <w:bCs/>
          <w:sz w:val="28"/>
          <w:szCs w:val="28"/>
          <w:lang w:val="en-GB"/>
        </w:rPr>
        <w:t>Article</w:t>
      </w:r>
      <w:r w:rsidR="00CD2085" w:rsidRPr="00B0703A">
        <w:rPr>
          <w:rFonts w:ascii="Times New Roman" w:hAnsi="Times New Roman" w:cs="Times New Roman"/>
          <w:b/>
          <w:bCs/>
          <w:sz w:val="28"/>
          <w:szCs w:val="28"/>
          <w:lang w:val="en-GB"/>
        </w:rPr>
        <w:t xml:space="preserve"> 5</w:t>
      </w:r>
    </w:p>
    <w:p w14:paraId="2A09CC96" w14:textId="78A40E25" w:rsidR="00CD2085" w:rsidRPr="00B0703A" w:rsidRDefault="00967E73" w:rsidP="00CD2085">
      <w:pPr>
        <w:jc w:val="center"/>
        <w:rPr>
          <w:rFonts w:ascii="Times New Roman" w:hAnsi="Times New Roman" w:cs="Times New Roman"/>
          <w:b/>
          <w:bCs/>
          <w:sz w:val="28"/>
          <w:szCs w:val="28"/>
          <w:lang w:val="en-GB"/>
        </w:rPr>
      </w:pPr>
      <w:r w:rsidRPr="00B0703A">
        <w:rPr>
          <w:rFonts w:ascii="Times New Roman" w:hAnsi="Times New Roman" w:cs="Times New Roman"/>
          <w:b/>
          <w:bCs/>
          <w:sz w:val="28"/>
          <w:szCs w:val="28"/>
          <w:lang w:val="en-GB"/>
        </w:rPr>
        <w:t>Conclusion</w:t>
      </w:r>
    </w:p>
    <w:p w14:paraId="54FA501C" w14:textId="3C903FC4" w:rsidR="00CD2085" w:rsidRPr="00B0703A" w:rsidRDefault="00CD2085" w:rsidP="00CD2085">
      <w:pPr>
        <w:ind w:firstLine="284"/>
        <w:jc w:val="both"/>
        <w:rPr>
          <w:rFonts w:ascii="Times New Roman" w:hAnsi="Times New Roman" w:cs="Times New Roman"/>
          <w:sz w:val="24"/>
          <w:szCs w:val="24"/>
          <w:lang w:val="en-GB"/>
        </w:rPr>
      </w:pPr>
      <w:r w:rsidRPr="00B0703A">
        <w:rPr>
          <w:rFonts w:ascii="Times New Roman" w:hAnsi="Times New Roman" w:cs="Times New Roman"/>
          <w:sz w:val="24"/>
          <w:szCs w:val="24"/>
          <w:lang w:val="en-GB"/>
        </w:rPr>
        <w:t xml:space="preserve"> </w:t>
      </w:r>
      <w:r w:rsidR="0022790A" w:rsidRPr="00B0703A">
        <w:rPr>
          <w:rFonts w:ascii="Times New Roman" w:hAnsi="Times New Roman" w:cs="Times New Roman"/>
          <w:sz w:val="24"/>
          <w:szCs w:val="24"/>
          <w:lang w:val="en-GB"/>
        </w:rPr>
        <w:t>This directive replaces the Dean's Directive SD/02/2019 of 24 April 2019.</w:t>
      </w:r>
      <w:r w:rsidRPr="00B0703A">
        <w:rPr>
          <w:rFonts w:ascii="Times New Roman" w:hAnsi="Times New Roman" w:cs="Times New Roman"/>
          <w:sz w:val="24"/>
          <w:szCs w:val="24"/>
          <w:lang w:val="en-GB"/>
        </w:rPr>
        <w:t xml:space="preserve"> </w:t>
      </w:r>
    </w:p>
    <w:p w14:paraId="21E0362A" w14:textId="77777777" w:rsidR="00CD2085" w:rsidRPr="00B0703A" w:rsidRDefault="00CD2085" w:rsidP="00CD2085">
      <w:pPr>
        <w:spacing w:after="2760"/>
        <w:ind w:left="708"/>
        <w:rPr>
          <w:lang w:val="en-GB"/>
        </w:rPr>
      </w:pPr>
    </w:p>
    <w:p w14:paraId="33274909" w14:textId="77777777" w:rsidR="00B0703A" w:rsidRPr="00B0703A" w:rsidRDefault="00B0703A" w:rsidP="00CD2085">
      <w:pPr>
        <w:spacing w:after="2760"/>
        <w:ind w:left="708"/>
        <w:rPr>
          <w:lang w:val="en-GB"/>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CD2085" w:rsidRPr="00B0703A" w14:paraId="2EB41E12" w14:textId="77777777" w:rsidTr="00F225A6">
        <w:tc>
          <w:tcPr>
            <w:tcW w:w="9212" w:type="dxa"/>
            <w:gridSpan w:val="4"/>
            <w:tcBorders>
              <w:top w:val="double" w:sz="6" w:space="0" w:color="000000"/>
            </w:tcBorders>
          </w:tcPr>
          <w:p w14:paraId="318AA3A1" w14:textId="66932DC2" w:rsidR="00CD2085" w:rsidRPr="00B0703A" w:rsidRDefault="0022790A" w:rsidP="00F225A6">
            <w:pPr>
              <w:spacing w:after="0" w:line="240" w:lineRule="auto"/>
              <w:jc w:val="center"/>
              <w:rPr>
                <w:rFonts w:ascii="Times New Roman" w:hAnsi="Times New Roman" w:cs="Times New Roman"/>
                <w:lang w:val="en-GB"/>
              </w:rPr>
            </w:pPr>
            <w:r w:rsidRPr="00B0703A">
              <w:rPr>
                <w:rFonts w:ascii="Times New Roman" w:hAnsi="Times New Roman" w:cs="Times New Roman"/>
                <w:lang w:val="en-GB"/>
              </w:rPr>
              <w:lastRenderedPageBreak/>
              <w:t>D</w:t>
            </w:r>
            <w:r w:rsidR="00CD2085" w:rsidRPr="00B0703A">
              <w:rPr>
                <w:rFonts w:ascii="Times New Roman" w:hAnsi="Times New Roman" w:cs="Times New Roman"/>
                <w:lang w:val="en-GB"/>
              </w:rPr>
              <w:t>o</w:t>
            </w:r>
            <w:r w:rsidRPr="00B0703A">
              <w:rPr>
                <w:rFonts w:ascii="Times New Roman" w:hAnsi="Times New Roman" w:cs="Times New Roman"/>
                <w:lang w:val="en-GB"/>
              </w:rPr>
              <w:t>c</w:t>
            </w:r>
            <w:r w:rsidR="00CD2085" w:rsidRPr="00B0703A">
              <w:rPr>
                <w:rFonts w:ascii="Times New Roman" w:hAnsi="Times New Roman" w:cs="Times New Roman"/>
                <w:lang w:val="en-GB"/>
              </w:rPr>
              <w:t>ument</w:t>
            </w:r>
            <w:r w:rsidRPr="00B0703A">
              <w:rPr>
                <w:rFonts w:ascii="Times New Roman" w:hAnsi="Times New Roman" w:cs="Times New Roman"/>
                <w:lang w:val="en-GB"/>
              </w:rPr>
              <w:t xml:space="preserve"> Version</w:t>
            </w:r>
          </w:p>
        </w:tc>
      </w:tr>
      <w:tr w:rsidR="00CD2085" w:rsidRPr="00B0703A" w14:paraId="1AD624D1" w14:textId="77777777" w:rsidTr="00F225A6">
        <w:tc>
          <w:tcPr>
            <w:tcW w:w="2303" w:type="dxa"/>
          </w:tcPr>
          <w:p w14:paraId="4EF2766C" w14:textId="6BEA5C86" w:rsidR="00CD2085" w:rsidRPr="00B0703A" w:rsidRDefault="00CD2085" w:rsidP="00F225A6">
            <w:pPr>
              <w:spacing w:after="0" w:line="240" w:lineRule="auto"/>
              <w:jc w:val="center"/>
              <w:rPr>
                <w:rFonts w:ascii="Times New Roman" w:hAnsi="Times New Roman" w:cs="Times New Roman"/>
                <w:caps/>
                <w:lang w:val="en-GB"/>
              </w:rPr>
            </w:pPr>
            <w:r w:rsidRPr="00B0703A">
              <w:rPr>
                <w:rFonts w:ascii="Times New Roman" w:hAnsi="Times New Roman" w:cs="Times New Roman"/>
                <w:lang w:val="en-GB"/>
              </w:rPr>
              <w:t>Dat</w:t>
            </w:r>
            <w:r w:rsidR="0022790A" w:rsidRPr="00B0703A">
              <w:rPr>
                <w:rFonts w:ascii="Times New Roman" w:hAnsi="Times New Roman" w:cs="Times New Roman"/>
                <w:lang w:val="en-GB"/>
              </w:rPr>
              <w:t>e</w:t>
            </w:r>
          </w:p>
        </w:tc>
        <w:tc>
          <w:tcPr>
            <w:tcW w:w="2303" w:type="dxa"/>
          </w:tcPr>
          <w:p w14:paraId="46B5FDED" w14:textId="5FA42175" w:rsidR="00CD2085" w:rsidRPr="00B0703A" w:rsidRDefault="00CD2085" w:rsidP="00F225A6">
            <w:pPr>
              <w:spacing w:after="0" w:line="240" w:lineRule="auto"/>
              <w:jc w:val="center"/>
              <w:rPr>
                <w:rFonts w:ascii="Times New Roman" w:hAnsi="Times New Roman" w:cs="Times New Roman"/>
                <w:caps/>
                <w:lang w:val="en-GB"/>
              </w:rPr>
            </w:pPr>
            <w:r w:rsidRPr="00B0703A">
              <w:rPr>
                <w:rFonts w:ascii="Times New Roman" w:hAnsi="Times New Roman" w:cs="Times New Roman"/>
                <w:lang w:val="en-GB"/>
              </w:rPr>
              <w:t>Ver</w:t>
            </w:r>
            <w:r w:rsidR="0022790A" w:rsidRPr="00B0703A">
              <w:rPr>
                <w:rFonts w:ascii="Times New Roman" w:hAnsi="Times New Roman" w:cs="Times New Roman"/>
                <w:lang w:val="en-GB"/>
              </w:rPr>
              <w:t>sion</w:t>
            </w:r>
          </w:p>
        </w:tc>
        <w:tc>
          <w:tcPr>
            <w:tcW w:w="2303" w:type="dxa"/>
          </w:tcPr>
          <w:p w14:paraId="4EDB4E21" w14:textId="3418DA53" w:rsidR="00CD2085" w:rsidRPr="00B0703A" w:rsidRDefault="0022790A" w:rsidP="00F225A6">
            <w:pPr>
              <w:spacing w:after="0" w:line="240" w:lineRule="auto"/>
              <w:jc w:val="center"/>
              <w:rPr>
                <w:rFonts w:ascii="Times New Roman" w:hAnsi="Times New Roman" w:cs="Times New Roman"/>
                <w:caps/>
                <w:lang w:val="en-GB"/>
              </w:rPr>
            </w:pPr>
            <w:r w:rsidRPr="00B0703A">
              <w:rPr>
                <w:rFonts w:ascii="Times New Roman" w:hAnsi="Times New Roman" w:cs="Times New Roman"/>
                <w:caps/>
                <w:lang w:val="en-GB"/>
              </w:rPr>
              <w:t>Changed</w:t>
            </w:r>
          </w:p>
        </w:tc>
        <w:tc>
          <w:tcPr>
            <w:tcW w:w="2303" w:type="dxa"/>
          </w:tcPr>
          <w:p w14:paraId="4E512A72" w14:textId="2A3E0B5D" w:rsidR="00CD2085" w:rsidRPr="00B0703A" w:rsidRDefault="0042693D" w:rsidP="00F225A6">
            <w:pPr>
              <w:spacing w:after="0" w:line="240" w:lineRule="auto"/>
              <w:jc w:val="center"/>
              <w:rPr>
                <w:rFonts w:ascii="Times New Roman" w:hAnsi="Times New Roman" w:cs="Times New Roman"/>
                <w:caps/>
                <w:lang w:val="en-GB"/>
              </w:rPr>
            </w:pPr>
            <w:r w:rsidRPr="00B0703A">
              <w:rPr>
                <w:rFonts w:ascii="Times New Roman" w:hAnsi="Times New Roman" w:cs="Times New Roman"/>
                <w:lang w:val="en-GB"/>
              </w:rPr>
              <w:t>Change Description</w:t>
            </w:r>
          </w:p>
        </w:tc>
      </w:tr>
      <w:tr w:rsidR="00CD2085" w:rsidRPr="00B0703A" w14:paraId="0AB1E7B7" w14:textId="77777777" w:rsidTr="00F225A6">
        <w:tc>
          <w:tcPr>
            <w:tcW w:w="2303" w:type="dxa"/>
          </w:tcPr>
          <w:p w14:paraId="244F31C1" w14:textId="77777777" w:rsidR="00CD2085" w:rsidRPr="00B0703A" w:rsidRDefault="00CD2085" w:rsidP="00F225A6">
            <w:pPr>
              <w:spacing w:after="0" w:line="240" w:lineRule="auto"/>
              <w:jc w:val="center"/>
              <w:rPr>
                <w:rFonts w:ascii="Times New Roman" w:hAnsi="Times New Roman" w:cs="Times New Roman"/>
                <w:lang w:val="en-GB"/>
              </w:rPr>
            </w:pPr>
            <w:r w:rsidRPr="00B0703A">
              <w:rPr>
                <w:rFonts w:ascii="Times New Roman" w:hAnsi="Times New Roman" w:cs="Times New Roman"/>
                <w:lang w:val="en-GB"/>
              </w:rPr>
              <w:t>16. 6. 2023</w:t>
            </w:r>
          </w:p>
        </w:tc>
        <w:tc>
          <w:tcPr>
            <w:tcW w:w="2303" w:type="dxa"/>
          </w:tcPr>
          <w:p w14:paraId="0D348C10" w14:textId="77777777" w:rsidR="00CD2085" w:rsidRPr="00B0703A" w:rsidRDefault="00CD2085" w:rsidP="00F225A6">
            <w:pPr>
              <w:spacing w:after="0" w:line="240" w:lineRule="auto"/>
              <w:jc w:val="center"/>
              <w:rPr>
                <w:rFonts w:ascii="Times New Roman" w:hAnsi="Times New Roman" w:cs="Times New Roman"/>
                <w:lang w:val="en-GB"/>
              </w:rPr>
            </w:pPr>
            <w:r w:rsidRPr="00B0703A">
              <w:rPr>
                <w:rFonts w:ascii="Times New Roman" w:hAnsi="Times New Roman" w:cs="Times New Roman"/>
                <w:lang w:val="en-GB"/>
              </w:rPr>
              <w:t>01</w:t>
            </w:r>
          </w:p>
        </w:tc>
        <w:tc>
          <w:tcPr>
            <w:tcW w:w="2303" w:type="dxa"/>
          </w:tcPr>
          <w:p w14:paraId="33EDF836" w14:textId="192FE36E" w:rsidR="00CD2085" w:rsidRPr="00B0703A" w:rsidRDefault="00CD2085" w:rsidP="00F225A6">
            <w:pPr>
              <w:spacing w:after="0" w:line="240" w:lineRule="auto"/>
              <w:jc w:val="center"/>
              <w:rPr>
                <w:rFonts w:ascii="Times New Roman" w:hAnsi="Times New Roman" w:cs="Times New Roman"/>
                <w:lang w:val="en-GB"/>
              </w:rPr>
            </w:pPr>
            <w:r w:rsidRPr="00B0703A">
              <w:rPr>
                <w:rFonts w:ascii="Times New Roman" w:hAnsi="Times New Roman" w:cs="Times New Roman"/>
                <w:lang w:val="en-GB"/>
              </w:rPr>
              <w:t>D</w:t>
            </w:r>
            <w:r w:rsidR="0042693D" w:rsidRPr="00B0703A">
              <w:rPr>
                <w:rFonts w:ascii="Times New Roman" w:hAnsi="Times New Roman" w:cs="Times New Roman"/>
                <w:lang w:val="en-GB"/>
              </w:rPr>
              <w:t>e</w:t>
            </w:r>
            <w:r w:rsidRPr="00B0703A">
              <w:rPr>
                <w:rFonts w:ascii="Times New Roman" w:hAnsi="Times New Roman" w:cs="Times New Roman"/>
                <w:lang w:val="en-GB"/>
              </w:rPr>
              <w:t>an</w:t>
            </w:r>
          </w:p>
        </w:tc>
        <w:tc>
          <w:tcPr>
            <w:tcW w:w="2303" w:type="dxa"/>
          </w:tcPr>
          <w:p w14:paraId="4B580483" w14:textId="31B40300" w:rsidR="00CD2085" w:rsidRPr="00B0703A" w:rsidRDefault="0042693D" w:rsidP="00F225A6">
            <w:pPr>
              <w:spacing w:after="0" w:line="240" w:lineRule="auto"/>
              <w:jc w:val="center"/>
              <w:rPr>
                <w:rFonts w:ascii="Times New Roman" w:hAnsi="Times New Roman" w:cs="Times New Roman"/>
                <w:lang w:val="en-GB"/>
              </w:rPr>
            </w:pPr>
            <w:r w:rsidRPr="00B0703A">
              <w:rPr>
                <w:rFonts w:ascii="Times New Roman" w:hAnsi="Times New Roman" w:cs="Times New Roman"/>
                <w:lang w:val="en-GB"/>
              </w:rPr>
              <w:t>D</w:t>
            </w:r>
            <w:r w:rsidR="00CD2085" w:rsidRPr="00B0703A">
              <w:rPr>
                <w:rFonts w:ascii="Times New Roman" w:hAnsi="Times New Roman" w:cs="Times New Roman"/>
                <w:lang w:val="en-GB"/>
              </w:rPr>
              <w:t>o</w:t>
            </w:r>
            <w:r w:rsidRPr="00B0703A">
              <w:rPr>
                <w:rFonts w:ascii="Times New Roman" w:hAnsi="Times New Roman" w:cs="Times New Roman"/>
                <w:lang w:val="en-GB"/>
              </w:rPr>
              <w:t>c</w:t>
            </w:r>
            <w:r w:rsidR="00CD2085" w:rsidRPr="00B0703A">
              <w:rPr>
                <w:rFonts w:ascii="Times New Roman" w:hAnsi="Times New Roman" w:cs="Times New Roman"/>
                <w:lang w:val="en-GB"/>
              </w:rPr>
              <w:t>ument</w:t>
            </w:r>
            <w:r w:rsidRPr="00B0703A">
              <w:rPr>
                <w:rFonts w:ascii="Times New Roman" w:hAnsi="Times New Roman" w:cs="Times New Roman"/>
                <w:lang w:val="en-GB"/>
              </w:rPr>
              <w:t xml:space="preserve"> Creation</w:t>
            </w:r>
          </w:p>
        </w:tc>
      </w:tr>
      <w:tr w:rsidR="00CD2085" w:rsidRPr="00B0703A" w14:paraId="798A7A79" w14:textId="77777777" w:rsidTr="00F225A6">
        <w:tc>
          <w:tcPr>
            <w:tcW w:w="2303" w:type="dxa"/>
          </w:tcPr>
          <w:p w14:paraId="66130DF4" w14:textId="77777777" w:rsidR="00CD2085" w:rsidRPr="00B0703A" w:rsidRDefault="00CD2085" w:rsidP="00F225A6">
            <w:pPr>
              <w:spacing w:after="0" w:line="240" w:lineRule="auto"/>
              <w:jc w:val="center"/>
              <w:rPr>
                <w:lang w:val="en-GB"/>
              </w:rPr>
            </w:pPr>
          </w:p>
        </w:tc>
        <w:tc>
          <w:tcPr>
            <w:tcW w:w="2303" w:type="dxa"/>
          </w:tcPr>
          <w:p w14:paraId="040B2582" w14:textId="77777777" w:rsidR="00CD2085" w:rsidRPr="00B0703A" w:rsidRDefault="00CD2085" w:rsidP="00F225A6">
            <w:pPr>
              <w:spacing w:after="0" w:line="240" w:lineRule="auto"/>
              <w:jc w:val="center"/>
              <w:rPr>
                <w:lang w:val="en-GB"/>
              </w:rPr>
            </w:pPr>
          </w:p>
        </w:tc>
        <w:tc>
          <w:tcPr>
            <w:tcW w:w="2303" w:type="dxa"/>
          </w:tcPr>
          <w:p w14:paraId="3AAA93DD" w14:textId="77777777" w:rsidR="00CD2085" w:rsidRPr="00B0703A" w:rsidRDefault="00CD2085" w:rsidP="00F225A6">
            <w:pPr>
              <w:spacing w:after="0" w:line="240" w:lineRule="auto"/>
              <w:jc w:val="center"/>
              <w:rPr>
                <w:lang w:val="en-GB"/>
              </w:rPr>
            </w:pPr>
          </w:p>
        </w:tc>
        <w:tc>
          <w:tcPr>
            <w:tcW w:w="2303" w:type="dxa"/>
          </w:tcPr>
          <w:p w14:paraId="3CF7627F" w14:textId="77777777" w:rsidR="00CD2085" w:rsidRPr="00B0703A" w:rsidRDefault="00CD2085" w:rsidP="00F225A6">
            <w:pPr>
              <w:spacing w:after="0" w:line="240" w:lineRule="auto"/>
              <w:jc w:val="center"/>
              <w:rPr>
                <w:lang w:val="en-GB"/>
              </w:rPr>
            </w:pPr>
          </w:p>
        </w:tc>
      </w:tr>
      <w:tr w:rsidR="00CD2085" w:rsidRPr="00B0703A" w14:paraId="3223B9BA" w14:textId="77777777" w:rsidTr="00F225A6">
        <w:tc>
          <w:tcPr>
            <w:tcW w:w="2303" w:type="dxa"/>
          </w:tcPr>
          <w:p w14:paraId="50897A14" w14:textId="77777777" w:rsidR="00CD2085" w:rsidRPr="00B0703A" w:rsidRDefault="00CD2085" w:rsidP="00F225A6">
            <w:pPr>
              <w:spacing w:after="0" w:line="240" w:lineRule="auto"/>
              <w:jc w:val="center"/>
              <w:rPr>
                <w:lang w:val="en-GB"/>
              </w:rPr>
            </w:pPr>
          </w:p>
        </w:tc>
        <w:tc>
          <w:tcPr>
            <w:tcW w:w="2303" w:type="dxa"/>
          </w:tcPr>
          <w:p w14:paraId="451D3080" w14:textId="77777777" w:rsidR="00CD2085" w:rsidRPr="00B0703A" w:rsidRDefault="00CD2085" w:rsidP="00F225A6">
            <w:pPr>
              <w:spacing w:after="0" w:line="240" w:lineRule="auto"/>
              <w:jc w:val="center"/>
              <w:rPr>
                <w:lang w:val="en-GB"/>
              </w:rPr>
            </w:pPr>
          </w:p>
        </w:tc>
        <w:tc>
          <w:tcPr>
            <w:tcW w:w="2303" w:type="dxa"/>
          </w:tcPr>
          <w:p w14:paraId="0BDA732C" w14:textId="77777777" w:rsidR="00CD2085" w:rsidRPr="00B0703A" w:rsidRDefault="00CD2085" w:rsidP="00F225A6">
            <w:pPr>
              <w:spacing w:after="0" w:line="240" w:lineRule="auto"/>
              <w:jc w:val="center"/>
              <w:rPr>
                <w:lang w:val="en-GB"/>
              </w:rPr>
            </w:pPr>
          </w:p>
        </w:tc>
        <w:tc>
          <w:tcPr>
            <w:tcW w:w="2303" w:type="dxa"/>
          </w:tcPr>
          <w:p w14:paraId="56811C33" w14:textId="77777777" w:rsidR="00CD2085" w:rsidRPr="00B0703A" w:rsidRDefault="00CD2085" w:rsidP="00F225A6">
            <w:pPr>
              <w:spacing w:after="0" w:line="240" w:lineRule="auto"/>
              <w:jc w:val="center"/>
              <w:rPr>
                <w:lang w:val="en-GB"/>
              </w:rPr>
            </w:pPr>
          </w:p>
        </w:tc>
      </w:tr>
      <w:tr w:rsidR="00CD2085" w:rsidRPr="00B0703A" w14:paraId="1D4549DA" w14:textId="77777777" w:rsidTr="00F225A6">
        <w:tc>
          <w:tcPr>
            <w:tcW w:w="2303" w:type="dxa"/>
          </w:tcPr>
          <w:p w14:paraId="1F98EF50" w14:textId="77777777" w:rsidR="00CD2085" w:rsidRPr="00B0703A" w:rsidRDefault="00CD2085" w:rsidP="00F225A6">
            <w:pPr>
              <w:spacing w:after="0" w:line="240" w:lineRule="auto"/>
              <w:jc w:val="center"/>
              <w:rPr>
                <w:lang w:val="en-GB"/>
              </w:rPr>
            </w:pPr>
          </w:p>
        </w:tc>
        <w:tc>
          <w:tcPr>
            <w:tcW w:w="2303" w:type="dxa"/>
          </w:tcPr>
          <w:p w14:paraId="49218244" w14:textId="77777777" w:rsidR="00CD2085" w:rsidRPr="00B0703A" w:rsidRDefault="00CD2085" w:rsidP="00F225A6">
            <w:pPr>
              <w:spacing w:after="0" w:line="240" w:lineRule="auto"/>
              <w:jc w:val="center"/>
              <w:rPr>
                <w:lang w:val="en-GB"/>
              </w:rPr>
            </w:pPr>
          </w:p>
        </w:tc>
        <w:tc>
          <w:tcPr>
            <w:tcW w:w="2303" w:type="dxa"/>
          </w:tcPr>
          <w:p w14:paraId="258F3901" w14:textId="77777777" w:rsidR="00CD2085" w:rsidRPr="00B0703A" w:rsidRDefault="00CD2085" w:rsidP="00F225A6">
            <w:pPr>
              <w:spacing w:after="0" w:line="240" w:lineRule="auto"/>
              <w:jc w:val="center"/>
              <w:rPr>
                <w:lang w:val="en-GB"/>
              </w:rPr>
            </w:pPr>
          </w:p>
        </w:tc>
        <w:tc>
          <w:tcPr>
            <w:tcW w:w="2303" w:type="dxa"/>
          </w:tcPr>
          <w:p w14:paraId="028AAE17" w14:textId="77777777" w:rsidR="00CD2085" w:rsidRPr="00B0703A" w:rsidRDefault="00CD2085" w:rsidP="00F225A6">
            <w:pPr>
              <w:spacing w:after="0" w:line="240" w:lineRule="auto"/>
              <w:jc w:val="center"/>
              <w:rPr>
                <w:lang w:val="en-GB"/>
              </w:rPr>
            </w:pPr>
          </w:p>
        </w:tc>
      </w:tr>
    </w:tbl>
    <w:p w14:paraId="3F068337" w14:textId="77777777" w:rsidR="00DD26F3" w:rsidRDefault="00DD26F3"/>
    <w:sectPr w:rsidR="00DD26F3" w:rsidSect="00CD2085">
      <w:headerReference w:type="default" r:id="rId8"/>
      <w:footerReference w:type="default" r:id="rId9"/>
      <w:pgSz w:w="11906" w:h="16838"/>
      <w:pgMar w:top="708" w:right="1224" w:bottom="834"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336ED" w14:textId="77777777" w:rsidR="00E3511F" w:rsidRDefault="00E3511F" w:rsidP="00CD2085">
      <w:pPr>
        <w:spacing w:after="0" w:line="240" w:lineRule="auto"/>
      </w:pPr>
      <w:r>
        <w:separator/>
      </w:r>
    </w:p>
  </w:endnote>
  <w:endnote w:type="continuationSeparator" w:id="0">
    <w:p w14:paraId="1F0433ED" w14:textId="77777777" w:rsidR="00E3511F" w:rsidRDefault="00E3511F" w:rsidP="00CD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618165"/>
      <w:docPartObj>
        <w:docPartGallery w:val="Page Numbers (Bottom of Page)"/>
        <w:docPartUnique/>
      </w:docPartObj>
    </w:sdtPr>
    <w:sdtContent>
      <w:p w14:paraId="56FD3D52" w14:textId="77777777" w:rsidR="00866959" w:rsidRDefault="00000000">
        <w:pPr>
          <w:pStyle w:val="Zpat"/>
          <w:jc w:val="center"/>
        </w:pPr>
        <w:r>
          <w:fldChar w:fldCharType="begin"/>
        </w:r>
        <w:r>
          <w:instrText>PAGE   \* MERGEFORMAT</w:instrText>
        </w:r>
        <w:r>
          <w:fldChar w:fldCharType="separate"/>
        </w:r>
        <w:r>
          <w:rPr>
            <w:noProof/>
          </w:rPr>
          <w:t>2</w:t>
        </w:r>
        <w:r>
          <w:fldChar w:fldCharType="end"/>
        </w:r>
      </w:p>
    </w:sdtContent>
  </w:sdt>
  <w:p w14:paraId="4C2650F9" w14:textId="77777777" w:rsidR="00866959" w:rsidRDefault="008669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47724" w14:textId="77777777" w:rsidR="00E3511F" w:rsidRDefault="00E3511F" w:rsidP="00CD2085">
      <w:pPr>
        <w:spacing w:after="0" w:line="240" w:lineRule="auto"/>
      </w:pPr>
      <w:r>
        <w:separator/>
      </w:r>
    </w:p>
  </w:footnote>
  <w:footnote w:type="continuationSeparator" w:id="0">
    <w:p w14:paraId="6E5E2893" w14:textId="77777777" w:rsidR="00E3511F" w:rsidRDefault="00E3511F" w:rsidP="00CD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DB95B" w14:textId="77777777" w:rsidR="00866959" w:rsidRDefault="00000000" w:rsidP="00BE00AB">
    <w:pPr>
      <w:spacing w:after="0"/>
    </w:pPr>
    <w:r>
      <w:rPr>
        <w:noProof/>
      </w:rPr>
      <w:drawing>
        <wp:inline distT="0" distB="0" distL="0" distR="0" wp14:anchorId="338C91F2" wp14:editId="32C7AE95">
          <wp:extent cx="2233930" cy="320040"/>
          <wp:effectExtent l="0" t="0" r="0" b="0"/>
          <wp:docPr id="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1"/>
                  <a:stretch>
                    <a:fillRect/>
                  </a:stretch>
                </pic:blipFill>
                <pic:spPr>
                  <a:xfrm>
                    <a:off x="0" y="0"/>
                    <a:ext cx="2233930" cy="320040"/>
                  </a:xfrm>
                  <a:prstGeom prst="rect">
                    <a:avLst/>
                  </a:prstGeom>
                </pic:spPr>
              </pic:pic>
            </a:graphicData>
          </a:graphic>
        </wp:inline>
      </w:drawing>
    </w:r>
    <w:r>
      <w:rPr>
        <w:rFonts w:ascii="Sitka Small" w:eastAsia="Sitka Small" w:hAnsi="Sitka Small" w:cs="Sitka Small"/>
        <w:b/>
        <w:sz w:val="20"/>
      </w:rPr>
      <w:t xml:space="preserve"> </w:t>
    </w:r>
    <w:r>
      <w:rPr>
        <w:rFonts w:ascii="Sitka Small" w:eastAsia="Sitka Small" w:hAnsi="Sitka Small" w:cs="Sitka Small"/>
        <w:b/>
        <w:sz w:val="20"/>
      </w:rPr>
      <w:tab/>
    </w:r>
    <w:r>
      <w:rPr>
        <w:rFonts w:ascii="Sitka Small" w:eastAsia="Sitka Small" w:hAnsi="Sitka Small" w:cs="Sitka Small"/>
        <w:b/>
        <w:sz w:val="20"/>
      </w:rPr>
      <w:tab/>
    </w:r>
    <w:r>
      <w:rPr>
        <w:rFonts w:ascii="Sitka Small" w:eastAsia="Sitka Small" w:hAnsi="Sitka Small" w:cs="Sitka Small"/>
        <w:b/>
        <w:sz w:val="20"/>
      </w:rPr>
      <w:tab/>
    </w:r>
    <w:r>
      <w:rPr>
        <w:rFonts w:ascii="Sitka Small" w:eastAsia="Sitka Small" w:hAnsi="Sitka Small" w:cs="Sitka Small"/>
        <w:b/>
        <w:sz w:val="20"/>
      </w:rPr>
      <w:tab/>
    </w:r>
    <w:r>
      <w:rPr>
        <w:rFonts w:ascii="Sitka Small" w:eastAsia="Sitka Small" w:hAnsi="Sitka Small" w:cs="Sitka Small"/>
        <w:b/>
        <w:sz w:val="20"/>
      </w:rPr>
      <w:tab/>
    </w:r>
    <w:r>
      <w:rPr>
        <w:rFonts w:ascii="Sitka Small" w:eastAsia="Sitka Small" w:hAnsi="Sitka Small" w:cs="Sitka Small"/>
        <w:b/>
        <w:sz w:val="20"/>
      </w:rPr>
      <w:tab/>
    </w:r>
    <w:r w:rsidRPr="00A038F4">
      <w:rPr>
        <w:rFonts w:asciiTheme="minorHAnsi" w:eastAsia="Sitka Small" w:hAnsiTheme="minorHAnsi" w:cstheme="minorHAnsi"/>
        <w:sz w:val="20"/>
      </w:rPr>
      <w:t>SD/04/2023</w:t>
    </w:r>
  </w:p>
  <w:p w14:paraId="30BCB665" w14:textId="77777777" w:rsidR="00866959" w:rsidRDefault="00000000" w:rsidP="00BE00AB">
    <w:pPr>
      <w:spacing w:after="0"/>
    </w:pPr>
    <w:r>
      <w:rPr>
        <w:rFonts w:ascii="Sitka Small" w:eastAsia="Sitka Small" w:hAnsi="Sitka Small" w:cs="Sitka Small"/>
        <w:b/>
        <w:sz w:val="20"/>
      </w:rPr>
      <w:t xml:space="preserve"> </w:t>
    </w:r>
  </w:p>
  <w:p w14:paraId="52AE0E77" w14:textId="337A4311" w:rsidR="00866959" w:rsidRPr="00CD2085" w:rsidRDefault="00CD2085" w:rsidP="00BE00AB">
    <w:pPr>
      <w:spacing w:after="0"/>
      <w:ind w:left="10" w:right="3" w:hanging="10"/>
      <w:jc w:val="center"/>
      <w:rPr>
        <w:rFonts w:ascii="Times New Roman" w:hAnsi="Times New Roman" w:cs="Times New Roman"/>
      </w:rPr>
    </w:pPr>
    <w:r w:rsidRPr="00CD2085">
      <w:rPr>
        <w:rFonts w:ascii="Times New Roman" w:hAnsi="Times New Roman" w:cs="Times New Roman"/>
        <w:i/>
        <w:iCs/>
        <w:sz w:val="20"/>
        <w:szCs w:val="20"/>
        <w:lang w:val="en-GB"/>
      </w:rPr>
      <w:t>Internal Standards of the Faculty of Logistics and Crisis Management of the Tomas Bata University in Zlín</w:t>
    </w:r>
    <w:r w:rsidRPr="00CD2085">
      <w:rPr>
        <w:rFonts w:ascii="Times New Roman" w:eastAsia="Times New Roman" w:hAnsi="Times New Roman" w:cs="Times New Roman"/>
        <w:i/>
        <w:sz w:val="20"/>
      </w:rPr>
      <w:t xml:space="preserve"> </w:t>
    </w:r>
  </w:p>
  <w:p w14:paraId="7A6DD9E5" w14:textId="77777777" w:rsidR="00866959" w:rsidRDefault="00000000" w:rsidP="00BE00AB">
    <w:pPr>
      <w:spacing w:after="4"/>
    </w:pPr>
    <w:r>
      <w:rPr>
        <w:noProof/>
      </w:rPr>
      <mc:AlternateContent>
        <mc:Choice Requires="wpg">
          <w:drawing>
            <wp:inline distT="0" distB="0" distL="0" distR="0" wp14:anchorId="3181506A" wp14:editId="48F6B485">
              <wp:extent cx="5791200" cy="9525"/>
              <wp:effectExtent l="0" t="0" r="0" b="0"/>
              <wp:docPr id="1" name="Group 4722"/>
              <wp:cNvGraphicFramePr/>
              <a:graphic xmlns:a="http://schemas.openxmlformats.org/drawingml/2006/main">
                <a:graphicData uri="http://schemas.microsoft.com/office/word/2010/wordprocessingGroup">
                  <wpg:wgp>
                    <wpg:cNvGrpSpPr/>
                    <wpg:grpSpPr>
                      <a:xfrm>
                        <a:off x="0" y="0"/>
                        <a:ext cx="5791200" cy="9525"/>
                        <a:chOff x="0" y="0"/>
                        <a:chExt cx="5791200" cy="9525"/>
                      </a:xfrm>
                    </wpg:grpSpPr>
                    <wps:wsp>
                      <wps:cNvPr id="2" name="Shape 465"/>
                      <wps:cNvSpPr/>
                      <wps:spPr>
                        <a:xfrm>
                          <a:off x="0" y="0"/>
                          <a:ext cx="5791200" cy="0"/>
                        </a:xfrm>
                        <a:custGeom>
                          <a:avLst/>
                          <a:gdLst/>
                          <a:ahLst/>
                          <a:cxnLst/>
                          <a:rect l="0" t="0" r="0" b="0"/>
                          <a:pathLst>
                            <a:path w="5791200">
                              <a:moveTo>
                                <a:pt x="0" y="0"/>
                              </a:moveTo>
                              <a:lnTo>
                                <a:pt x="57912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D08AE7" id="Group 4722" o:spid="_x0000_s1026" style="width:456pt;height:.75pt;mso-position-horizontal-relative:char;mso-position-vertical-relative:line" coordsize="57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">
              <v:shape id="Shape 465"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" path="m,l5791200,e" filled="f">
                <v:path arrowok="t" textboxrect="0,0,5791200,0"/>
              </v:shape>
              <w10:anchorlock/>
            </v:group>
          </w:pict>
        </mc:Fallback>
      </mc:AlternateContent>
    </w:r>
  </w:p>
  <w:p w14:paraId="634D3142" w14:textId="77777777" w:rsidR="00866959" w:rsidRDefault="00866959" w:rsidP="00BE00A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021B7"/>
    <w:multiLevelType w:val="hybridMultilevel"/>
    <w:tmpl w:val="A3D81996"/>
    <w:lvl w:ilvl="0" w:tplc="439C3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A647F2"/>
    <w:multiLevelType w:val="hybridMultilevel"/>
    <w:tmpl w:val="659A50EA"/>
    <w:lvl w:ilvl="0" w:tplc="B45E2C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A26C45"/>
    <w:multiLevelType w:val="hybridMultilevel"/>
    <w:tmpl w:val="A83EDB2A"/>
    <w:lvl w:ilvl="0" w:tplc="78A4B9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220229">
    <w:abstractNumId w:val="2"/>
  </w:num>
  <w:num w:numId="2" w16cid:durableId="19860094">
    <w:abstractNumId w:val="0"/>
  </w:num>
  <w:num w:numId="3" w16cid:durableId="90946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85"/>
    <w:rsid w:val="001378A8"/>
    <w:rsid w:val="0022790A"/>
    <w:rsid w:val="002373D7"/>
    <w:rsid w:val="002837B9"/>
    <w:rsid w:val="003A7F3B"/>
    <w:rsid w:val="0042693D"/>
    <w:rsid w:val="00430B7B"/>
    <w:rsid w:val="00581002"/>
    <w:rsid w:val="007731CE"/>
    <w:rsid w:val="007B75B0"/>
    <w:rsid w:val="007B76A1"/>
    <w:rsid w:val="00866959"/>
    <w:rsid w:val="008B5341"/>
    <w:rsid w:val="008D11A7"/>
    <w:rsid w:val="00967E73"/>
    <w:rsid w:val="009E6E5C"/>
    <w:rsid w:val="00A00184"/>
    <w:rsid w:val="00A00C73"/>
    <w:rsid w:val="00A20689"/>
    <w:rsid w:val="00AB17FB"/>
    <w:rsid w:val="00B0703A"/>
    <w:rsid w:val="00BA5EDD"/>
    <w:rsid w:val="00BC1998"/>
    <w:rsid w:val="00CC3628"/>
    <w:rsid w:val="00CC3E3C"/>
    <w:rsid w:val="00CD2085"/>
    <w:rsid w:val="00D8245E"/>
    <w:rsid w:val="00D85EEE"/>
    <w:rsid w:val="00DB4D6D"/>
    <w:rsid w:val="00DC12CA"/>
    <w:rsid w:val="00DD26F3"/>
    <w:rsid w:val="00E3511F"/>
    <w:rsid w:val="00E50378"/>
    <w:rsid w:val="00F659C3"/>
    <w:rsid w:val="00FB6271"/>
    <w:rsid w:val="00FD0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B6E7"/>
  <w15:chartTrackingRefBased/>
  <w15:docId w15:val="{D2248A1A-6AE3-4006-A0A4-1F599BF6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2085"/>
    <w:rPr>
      <w:rFonts w:ascii="Calibri" w:eastAsia="Calibri" w:hAnsi="Calibri" w:cs="Calibri"/>
      <w:color w:val="000000"/>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CD2085"/>
    <w:pPr>
      <w:spacing w:after="0" w:line="240" w:lineRule="auto"/>
    </w:pPr>
    <w:rPr>
      <w:rFonts w:eastAsiaTheme="minorEastAsia"/>
      <w:kern w:val="0"/>
      <w:lang w:eastAsia="cs-CZ"/>
      <w14:ligatures w14:val="none"/>
    </w:rPr>
    <w:tblPr>
      <w:tblCellMar>
        <w:top w:w="0" w:type="dxa"/>
        <w:left w:w="0" w:type="dxa"/>
        <w:bottom w:w="0" w:type="dxa"/>
        <w:right w:w="0" w:type="dxa"/>
      </w:tblCellMar>
    </w:tblPr>
  </w:style>
  <w:style w:type="paragraph" w:styleId="Zpat">
    <w:name w:val="footer"/>
    <w:basedOn w:val="Normln"/>
    <w:link w:val="ZpatChar"/>
    <w:uiPriority w:val="99"/>
    <w:unhideWhenUsed/>
    <w:rsid w:val="00CD2085"/>
    <w:pPr>
      <w:tabs>
        <w:tab w:val="center" w:pos="4536"/>
        <w:tab w:val="right" w:pos="9072"/>
      </w:tabs>
      <w:spacing w:after="0" w:line="240" w:lineRule="auto"/>
    </w:pPr>
  </w:style>
  <w:style w:type="character" w:customStyle="1" w:styleId="ZpatChar">
    <w:name w:val="Zápatí Char"/>
    <w:basedOn w:val="Standardnpsmoodstavce"/>
    <w:link w:val="Zpat"/>
    <w:uiPriority w:val="99"/>
    <w:rsid w:val="00CD2085"/>
    <w:rPr>
      <w:rFonts w:ascii="Calibri" w:eastAsia="Calibri" w:hAnsi="Calibri" w:cs="Calibri"/>
      <w:color w:val="000000"/>
      <w:kern w:val="0"/>
      <w:lang w:eastAsia="cs-CZ"/>
      <w14:ligatures w14:val="none"/>
    </w:rPr>
  </w:style>
  <w:style w:type="paragraph" w:styleId="Odstavecseseznamem">
    <w:name w:val="List Paragraph"/>
    <w:basedOn w:val="Normln"/>
    <w:uiPriority w:val="34"/>
    <w:qFormat/>
    <w:rsid w:val="00CD2085"/>
    <w:pPr>
      <w:ind w:left="720"/>
      <w:contextualSpacing/>
    </w:pPr>
  </w:style>
  <w:style w:type="paragraph" w:styleId="Zhlav">
    <w:name w:val="header"/>
    <w:basedOn w:val="Normln"/>
    <w:link w:val="ZhlavChar"/>
    <w:uiPriority w:val="99"/>
    <w:unhideWhenUsed/>
    <w:rsid w:val="00CD20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2085"/>
    <w:rPr>
      <w:rFonts w:ascii="Calibri" w:eastAsia="Calibri" w:hAnsi="Calibri" w:cs="Calibri"/>
      <w:color w:val="000000"/>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2D7D-5690-49C9-9031-F8EDEED9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761</Words>
  <Characters>4494</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29</cp:revision>
  <dcterms:created xsi:type="dcterms:W3CDTF">2024-07-17T09:44:00Z</dcterms:created>
  <dcterms:modified xsi:type="dcterms:W3CDTF">2024-07-17T12:57:00Z</dcterms:modified>
</cp:coreProperties>
</file>